
<file path=[Content_Types].xml><?xml version="1.0" encoding="utf-8"?>
<Types xmlns="http://schemas.openxmlformats.org/package/2006/content-types">
  <Default Extension="emf" ContentType="image/x-emf"/>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gridCol w:w="4480"/>
        <w:gridCol w:w="4479"/>
        <w:gridCol w:w="4480"/>
      </w:tblGrid>
      <w:tr w:rsidR="00305E0D" w14:paraId="43B62704" w14:textId="77777777" w:rsidTr="00B13780">
        <w:tc>
          <w:tcPr>
            <w:tcW w:w="22397" w:type="dxa"/>
            <w:gridSpan w:val="5"/>
            <w:shd w:val="clear" w:color="auto" w:fill="074F6A" w:themeFill="accent4" w:themeFillShade="80"/>
          </w:tcPr>
          <w:p w14:paraId="3262E1F5" w14:textId="77777777" w:rsidR="00157C68" w:rsidRDefault="00D8107A" w:rsidP="00C4739A">
            <w:pPr>
              <w:spacing w:before="240"/>
              <w:rPr>
                <w:rFonts w:asciiTheme="majorHAnsi" w:hAnsiTheme="majorHAnsi"/>
                <w:b/>
                <w:bCs/>
                <w:color w:val="FFFFFF" w:themeColor="background1"/>
                <w:sz w:val="56"/>
                <w:szCs w:val="56"/>
              </w:rPr>
            </w:pPr>
            <w:r w:rsidRPr="00157C68">
              <w:rPr>
                <w:rFonts w:asciiTheme="majorHAnsi" w:hAnsiTheme="majorHAnsi"/>
                <w:b/>
                <w:bCs/>
                <w:color w:val="FFFFFF" w:themeColor="background1"/>
                <w:sz w:val="28"/>
                <w:szCs w:val="28"/>
              </w:rPr>
              <w:t>Department of Women, Aboriginal and Torres Strait Islander Partnerships and Multiculturalism</w:t>
            </w:r>
          </w:p>
          <w:p w14:paraId="16833C8A" w14:textId="7ABEF4BD" w:rsidR="005E2D9E" w:rsidRPr="008202D2" w:rsidRDefault="00D8107A" w:rsidP="00C4739A">
            <w:pPr>
              <w:spacing w:after="240"/>
              <w:rPr>
                <w:rFonts w:asciiTheme="majorHAnsi" w:hAnsiTheme="majorHAnsi"/>
                <w:b/>
                <w:bCs/>
                <w:color w:val="FFFFFF" w:themeColor="background1"/>
                <w:sz w:val="56"/>
                <w:szCs w:val="56"/>
              </w:rPr>
            </w:pPr>
            <w:r w:rsidRPr="008202D2">
              <w:rPr>
                <w:rFonts w:asciiTheme="majorHAnsi" w:hAnsiTheme="majorHAnsi"/>
                <w:b/>
                <w:bCs/>
                <w:color w:val="FFFFFF" w:themeColor="background1"/>
                <w:sz w:val="56"/>
                <w:szCs w:val="56"/>
              </w:rPr>
              <w:t>Strategic Plan 202</w:t>
            </w:r>
            <w:r w:rsidR="003111E7">
              <w:rPr>
                <w:rFonts w:asciiTheme="majorHAnsi" w:hAnsiTheme="majorHAnsi"/>
                <w:b/>
                <w:bCs/>
                <w:color w:val="FFFFFF" w:themeColor="background1"/>
                <w:sz w:val="56"/>
                <w:szCs w:val="56"/>
              </w:rPr>
              <w:t>5</w:t>
            </w:r>
            <w:r w:rsidR="00365D9D" w:rsidRPr="00365D9D">
              <w:rPr>
                <w:color w:val="FFFFFF" w:themeColor="background1"/>
                <w:sz w:val="56"/>
                <w:szCs w:val="56"/>
              </w:rPr>
              <w:t>–</w:t>
            </w:r>
            <w:r w:rsidRPr="008202D2">
              <w:rPr>
                <w:rFonts w:asciiTheme="majorHAnsi" w:hAnsiTheme="majorHAnsi"/>
                <w:b/>
                <w:bCs/>
                <w:color w:val="FFFFFF" w:themeColor="background1"/>
                <w:sz w:val="56"/>
                <w:szCs w:val="56"/>
              </w:rPr>
              <w:t>202</w:t>
            </w:r>
            <w:r w:rsidR="003111E7">
              <w:rPr>
                <w:rFonts w:asciiTheme="majorHAnsi" w:hAnsiTheme="majorHAnsi"/>
                <w:b/>
                <w:bCs/>
                <w:color w:val="FFFFFF" w:themeColor="background1"/>
                <w:sz w:val="56"/>
                <w:szCs w:val="56"/>
              </w:rPr>
              <w:t>9</w:t>
            </w:r>
          </w:p>
        </w:tc>
      </w:tr>
      <w:tr w:rsidR="00305E0D" w14:paraId="2ABA21FB" w14:textId="77777777" w:rsidTr="00FE0E21">
        <w:trPr>
          <w:trHeight w:val="622"/>
        </w:trPr>
        <w:tc>
          <w:tcPr>
            <w:tcW w:w="22397" w:type="dxa"/>
            <w:gridSpan w:val="5"/>
            <w:shd w:val="clear" w:color="auto" w:fill="009999"/>
          </w:tcPr>
          <w:p w14:paraId="3E0396BA" w14:textId="284BE725" w:rsidR="00024D67" w:rsidRPr="000C63E8" w:rsidRDefault="00D8107A" w:rsidP="00441BAF">
            <w:pPr>
              <w:rPr>
                <w:rFonts w:asciiTheme="majorHAnsi" w:hAnsiTheme="majorHAnsi"/>
                <w:b/>
                <w:bCs/>
                <w:color w:val="FFFFFF" w:themeColor="background1"/>
                <w:sz w:val="32"/>
                <w:szCs w:val="32"/>
              </w:rPr>
            </w:pPr>
            <w:r w:rsidRPr="000C63E8">
              <w:rPr>
                <w:rFonts w:asciiTheme="majorHAnsi" w:hAnsiTheme="majorHAnsi"/>
                <w:b/>
                <w:bCs/>
                <w:color w:val="FFFFFF" w:themeColor="background1"/>
                <w:sz w:val="32"/>
                <w:szCs w:val="32"/>
              </w:rPr>
              <w:t xml:space="preserve">Our vision: </w:t>
            </w:r>
            <w:r w:rsidR="00A24AB7" w:rsidRPr="001E003F">
              <w:rPr>
                <w:rFonts w:asciiTheme="majorHAnsi" w:hAnsiTheme="majorHAnsi"/>
                <w:b/>
                <w:bCs/>
                <w:color w:val="FFFFFF" w:themeColor="background1"/>
                <w:sz w:val="32"/>
                <w:szCs w:val="32"/>
              </w:rPr>
              <w:t>Improve equity of access to opportunities</w:t>
            </w:r>
            <w:r w:rsidR="00A24AB7" w:rsidRPr="00524690">
              <w:rPr>
                <w:rFonts w:asciiTheme="majorHAnsi" w:hAnsiTheme="majorHAnsi"/>
                <w:i/>
                <w:iCs/>
                <w:color w:val="FFFFFF" w:themeColor="background1"/>
                <w:sz w:val="32"/>
                <w:szCs w:val="32"/>
              </w:rPr>
              <w:t xml:space="preserve"> </w:t>
            </w:r>
            <w:r w:rsidR="00F5753F" w:rsidRPr="00524690">
              <w:rPr>
                <w:rFonts w:asciiTheme="majorHAnsi" w:hAnsiTheme="majorHAnsi"/>
                <w:i/>
                <w:iCs/>
                <w:color w:val="FFFFFF" w:themeColor="background1"/>
                <w:sz w:val="32"/>
                <w:szCs w:val="32"/>
              </w:rPr>
              <w:t>for the Queenslanders we serve</w:t>
            </w:r>
            <w:r w:rsidR="00F5753F" w:rsidRPr="000C63E8">
              <w:rPr>
                <w:rFonts w:asciiTheme="majorHAnsi" w:hAnsiTheme="majorHAnsi"/>
                <w:i/>
                <w:iCs/>
                <w:color w:val="FFFFFF" w:themeColor="background1"/>
                <w:sz w:val="32"/>
                <w:szCs w:val="32"/>
              </w:rPr>
              <w:t xml:space="preserve"> </w:t>
            </w:r>
          </w:p>
        </w:tc>
      </w:tr>
      <w:tr w:rsidR="00305E0D" w14:paraId="0E9F4697" w14:textId="77777777" w:rsidTr="000C63E8">
        <w:trPr>
          <w:trHeight w:val="386"/>
        </w:trPr>
        <w:tc>
          <w:tcPr>
            <w:tcW w:w="22397" w:type="dxa"/>
            <w:gridSpan w:val="5"/>
            <w:shd w:val="clear" w:color="auto" w:fill="3BC8C5"/>
          </w:tcPr>
          <w:p w14:paraId="41B66DCE" w14:textId="02EF2F64" w:rsidR="00024D67" w:rsidRPr="000C63E8" w:rsidRDefault="00D8107A" w:rsidP="00BC328A">
            <w:pPr>
              <w:spacing w:after="120"/>
              <w:rPr>
                <w:rFonts w:asciiTheme="majorHAnsi" w:hAnsiTheme="majorHAnsi"/>
                <w:color w:val="FFFFFF" w:themeColor="background1"/>
                <w:sz w:val="32"/>
                <w:szCs w:val="32"/>
              </w:rPr>
            </w:pPr>
            <w:r w:rsidRPr="000C63E8">
              <w:rPr>
                <w:rFonts w:asciiTheme="majorHAnsi" w:hAnsiTheme="majorHAnsi"/>
                <w:b/>
                <w:bCs/>
                <w:color w:val="FFFFFF" w:themeColor="background1"/>
                <w:sz w:val="32"/>
                <w:szCs w:val="32"/>
              </w:rPr>
              <w:t xml:space="preserve">Our purpose: </w:t>
            </w:r>
            <w:r w:rsidR="00F5753F" w:rsidRPr="000C63E8">
              <w:rPr>
                <w:i/>
                <w:iCs/>
                <w:color w:val="FFFFFF" w:themeColor="background1"/>
                <w:sz w:val="32"/>
                <w:szCs w:val="32"/>
              </w:rPr>
              <w:t xml:space="preserve">Work collaboratively, influence, </w:t>
            </w:r>
            <w:r w:rsidR="00A24AB7">
              <w:rPr>
                <w:i/>
                <w:iCs/>
                <w:color w:val="FFFFFF" w:themeColor="background1"/>
                <w:sz w:val="32"/>
                <w:szCs w:val="32"/>
              </w:rPr>
              <w:t xml:space="preserve">and </w:t>
            </w:r>
            <w:r w:rsidR="00F5753F" w:rsidRPr="000C63E8">
              <w:rPr>
                <w:i/>
                <w:iCs/>
                <w:color w:val="FFFFFF" w:themeColor="background1"/>
                <w:sz w:val="32"/>
                <w:szCs w:val="32"/>
              </w:rPr>
              <w:t xml:space="preserve">leverage opportunities to make a positive difference to social and economic outcomes </w:t>
            </w:r>
          </w:p>
        </w:tc>
      </w:tr>
      <w:tr w:rsidR="00305E0D" w14:paraId="00962EE4" w14:textId="77777777" w:rsidTr="00D56047">
        <w:tc>
          <w:tcPr>
            <w:tcW w:w="22397" w:type="dxa"/>
            <w:gridSpan w:val="5"/>
            <w:shd w:val="clear" w:color="auto" w:fill="9AE2E0"/>
          </w:tcPr>
          <w:p w14:paraId="0F63BEAA" w14:textId="77777777" w:rsidR="00157C68" w:rsidRPr="00157C68" w:rsidRDefault="00D8107A" w:rsidP="00BC328A">
            <w:pPr>
              <w:spacing w:after="120"/>
              <w:rPr>
                <w:rFonts w:asciiTheme="majorHAnsi" w:hAnsiTheme="majorHAnsi"/>
                <w:color w:val="000000" w:themeColor="text1"/>
                <w:sz w:val="36"/>
                <w:szCs w:val="36"/>
              </w:rPr>
            </w:pPr>
            <w:r w:rsidRPr="00157C68">
              <w:rPr>
                <w:b/>
                <w:bCs/>
                <w:i/>
                <w:iCs/>
                <w:color w:val="000000" w:themeColor="text1"/>
                <w:sz w:val="24"/>
                <w:szCs w:val="24"/>
              </w:rPr>
              <w:t>Our customers and partners are at the heart of everything we do…</w:t>
            </w:r>
          </w:p>
        </w:tc>
      </w:tr>
      <w:tr w:rsidR="00305E0D" w14:paraId="175F79EB" w14:textId="77777777" w:rsidTr="008F6FF8">
        <w:trPr>
          <w:trHeight w:val="643"/>
        </w:trPr>
        <w:tc>
          <w:tcPr>
            <w:tcW w:w="4479" w:type="dxa"/>
            <w:shd w:val="clear" w:color="auto" w:fill="9AE2E0"/>
          </w:tcPr>
          <w:p w14:paraId="1C919DF9" w14:textId="2CF9C49B" w:rsidR="00157C68" w:rsidRPr="00157C68" w:rsidRDefault="00D8107A" w:rsidP="00157C68">
            <w:pPr>
              <w:pStyle w:val="ListParagraph"/>
              <w:numPr>
                <w:ilvl w:val="0"/>
                <w:numId w:val="26"/>
              </w:numPr>
              <w:spacing w:after="120"/>
              <w:rPr>
                <w:b/>
                <w:bCs/>
                <w:color w:val="009999"/>
                <w:sz w:val="24"/>
                <w:szCs w:val="24"/>
              </w:rPr>
            </w:pPr>
            <w:r w:rsidRPr="00157C68">
              <w:rPr>
                <w:sz w:val="20"/>
                <w:szCs w:val="20"/>
              </w:rPr>
              <w:t xml:space="preserve">Women </w:t>
            </w:r>
          </w:p>
        </w:tc>
        <w:tc>
          <w:tcPr>
            <w:tcW w:w="4479" w:type="dxa"/>
            <w:shd w:val="clear" w:color="auto" w:fill="9AE2E0"/>
          </w:tcPr>
          <w:p w14:paraId="19661554" w14:textId="04F82769" w:rsidR="00157C68" w:rsidRPr="000B1D9C" w:rsidRDefault="00D8107A" w:rsidP="00157C68">
            <w:pPr>
              <w:pStyle w:val="ListParagraph"/>
              <w:numPr>
                <w:ilvl w:val="0"/>
                <w:numId w:val="8"/>
              </w:numPr>
              <w:rPr>
                <w:sz w:val="20"/>
                <w:szCs w:val="20"/>
              </w:rPr>
            </w:pPr>
            <w:r w:rsidRPr="000B1D9C">
              <w:rPr>
                <w:sz w:val="20"/>
                <w:szCs w:val="20"/>
              </w:rPr>
              <w:t xml:space="preserve">Aboriginal and Torres Strait Islander Queenslanders </w:t>
            </w:r>
          </w:p>
        </w:tc>
        <w:tc>
          <w:tcPr>
            <w:tcW w:w="4480" w:type="dxa"/>
            <w:shd w:val="clear" w:color="auto" w:fill="9AE2E0"/>
          </w:tcPr>
          <w:p w14:paraId="7C4CFB82" w14:textId="77777777" w:rsidR="00157C68" w:rsidRPr="000B1D9C" w:rsidRDefault="00D8107A" w:rsidP="00157C68">
            <w:pPr>
              <w:pStyle w:val="ListParagraph"/>
              <w:numPr>
                <w:ilvl w:val="0"/>
                <w:numId w:val="8"/>
              </w:numPr>
              <w:rPr>
                <w:sz w:val="20"/>
                <w:szCs w:val="20"/>
              </w:rPr>
            </w:pPr>
            <w:r w:rsidRPr="000B1D9C">
              <w:rPr>
                <w:sz w:val="20"/>
                <w:szCs w:val="20"/>
              </w:rPr>
              <w:t>People from culturally and linguistically diverse backgrounds</w:t>
            </w:r>
          </w:p>
          <w:p w14:paraId="3059B76E" w14:textId="77777777" w:rsidR="00157C68" w:rsidRDefault="00157C68" w:rsidP="00BC328A">
            <w:pPr>
              <w:spacing w:after="120"/>
              <w:rPr>
                <w:b/>
                <w:bCs/>
                <w:i/>
                <w:iCs/>
                <w:color w:val="009999"/>
                <w:sz w:val="24"/>
                <w:szCs w:val="24"/>
              </w:rPr>
            </w:pPr>
          </w:p>
        </w:tc>
        <w:tc>
          <w:tcPr>
            <w:tcW w:w="4479" w:type="dxa"/>
            <w:shd w:val="clear" w:color="auto" w:fill="9AE2E0"/>
          </w:tcPr>
          <w:p w14:paraId="7CDEC94E" w14:textId="77777777" w:rsidR="00157C68" w:rsidRPr="00157C68" w:rsidRDefault="00D8107A" w:rsidP="00157C68">
            <w:pPr>
              <w:pStyle w:val="ListParagraph"/>
              <w:numPr>
                <w:ilvl w:val="0"/>
                <w:numId w:val="26"/>
              </w:numPr>
              <w:spacing w:after="120"/>
              <w:rPr>
                <w:rFonts w:asciiTheme="majorHAnsi" w:hAnsiTheme="majorHAnsi"/>
                <w:sz w:val="36"/>
                <w:szCs w:val="36"/>
              </w:rPr>
            </w:pPr>
            <w:r w:rsidRPr="00157C68">
              <w:rPr>
                <w:sz w:val="20"/>
                <w:szCs w:val="20"/>
              </w:rPr>
              <w:t>Companies, industry, businesses, government and non-government organisations, and research institutions</w:t>
            </w:r>
          </w:p>
        </w:tc>
        <w:tc>
          <w:tcPr>
            <w:tcW w:w="4480" w:type="dxa"/>
            <w:shd w:val="clear" w:color="auto" w:fill="9AE2E0"/>
          </w:tcPr>
          <w:p w14:paraId="09DDA715" w14:textId="77777777" w:rsidR="00157C68" w:rsidRPr="00157C68" w:rsidRDefault="00D8107A" w:rsidP="00157C68">
            <w:pPr>
              <w:pStyle w:val="ListParagraph"/>
              <w:numPr>
                <w:ilvl w:val="0"/>
                <w:numId w:val="26"/>
              </w:numPr>
              <w:spacing w:after="120"/>
              <w:rPr>
                <w:rFonts w:asciiTheme="majorHAnsi" w:hAnsiTheme="majorHAnsi"/>
                <w:sz w:val="36"/>
                <w:szCs w:val="36"/>
              </w:rPr>
            </w:pPr>
            <w:r w:rsidRPr="00157C68">
              <w:rPr>
                <w:sz w:val="20"/>
                <w:szCs w:val="20"/>
              </w:rPr>
              <w:t>Commonwealth, Queensland and Local Governments</w:t>
            </w:r>
          </w:p>
        </w:tc>
      </w:tr>
    </w:tbl>
    <w:p w14:paraId="44D4E312" w14:textId="77777777" w:rsidR="00DB7110" w:rsidRPr="00B13780" w:rsidRDefault="00DB7110">
      <w:pPr>
        <w:rPr>
          <w:sz w:val="16"/>
          <w:szCs w:val="16"/>
        </w:rPr>
      </w:pPr>
    </w:p>
    <w:tbl>
      <w:tblPr>
        <w:tblStyle w:val="TableGrid"/>
        <w:tblW w:w="22397" w:type="dxa"/>
        <w:tblLook w:val="04A0" w:firstRow="1" w:lastRow="0" w:firstColumn="1" w:lastColumn="0" w:noHBand="0" w:noVBand="1"/>
      </w:tblPr>
      <w:tblGrid>
        <w:gridCol w:w="3402"/>
        <w:gridCol w:w="283"/>
        <w:gridCol w:w="6237"/>
        <w:gridCol w:w="6237"/>
        <w:gridCol w:w="6238"/>
      </w:tblGrid>
      <w:tr w:rsidR="00305E0D" w14:paraId="527DC9E0" w14:textId="77777777" w:rsidTr="00D77224">
        <w:tc>
          <w:tcPr>
            <w:tcW w:w="3402" w:type="dxa"/>
            <w:tcBorders>
              <w:top w:val="nil"/>
              <w:left w:val="nil"/>
              <w:bottom w:val="nil"/>
              <w:right w:val="nil"/>
            </w:tcBorders>
            <w:shd w:val="clear" w:color="auto" w:fill="CCFFFF"/>
          </w:tcPr>
          <w:p w14:paraId="3617F3F2" w14:textId="77777777" w:rsidR="00D20BDB" w:rsidRPr="00E66507" w:rsidRDefault="00D8107A" w:rsidP="00FD65E2">
            <w:pPr>
              <w:spacing w:after="60"/>
              <w:ind w:left="32"/>
              <w:rPr>
                <w:rFonts w:asciiTheme="majorHAnsi" w:hAnsiTheme="majorHAnsi"/>
                <w:sz w:val="24"/>
                <w:szCs w:val="24"/>
              </w:rPr>
            </w:pPr>
            <w:r w:rsidRPr="00E66507">
              <w:rPr>
                <w:b/>
                <w:bCs/>
                <w:sz w:val="24"/>
                <w:szCs w:val="24"/>
              </w:rPr>
              <w:t>Our human rights commitment</w:t>
            </w:r>
          </w:p>
        </w:tc>
        <w:tc>
          <w:tcPr>
            <w:tcW w:w="283" w:type="dxa"/>
            <w:tcBorders>
              <w:top w:val="nil"/>
              <w:left w:val="nil"/>
              <w:bottom w:val="nil"/>
              <w:right w:val="single" w:sz="4" w:space="0" w:color="auto"/>
            </w:tcBorders>
          </w:tcPr>
          <w:p w14:paraId="4FF64C8D" w14:textId="77777777" w:rsidR="00D20BDB" w:rsidRDefault="00D20BDB">
            <w:pPr>
              <w:rPr>
                <w:rFonts w:asciiTheme="majorHAnsi" w:hAnsiTheme="majorHAnsi"/>
              </w:rPr>
            </w:pPr>
          </w:p>
        </w:tc>
        <w:tc>
          <w:tcPr>
            <w:tcW w:w="18712" w:type="dxa"/>
            <w:gridSpan w:val="3"/>
            <w:tcBorders>
              <w:top w:val="single" w:sz="4" w:space="0" w:color="auto"/>
              <w:left w:val="single" w:sz="4" w:space="0" w:color="auto"/>
              <w:bottom w:val="single" w:sz="4" w:space="0" w:color="auto"/>
              <w:right w:val="single" w:sz="4" w:space="0" w:color="auto"/>
            </w:tcBorders>
            <w:shd w:val="clear" w:color="auto" w:fill="009999"/>
          </w:tcPr>
          <w:p w14:paraId="54D38AB9" w14:textId="4D33CDFB" w:rsidR="00FD65E2" w:rsidRPr="008202D2" w:rsidRDefault="00D8107A" w:rsidP="008F6FF8">
            <w:pPr>
              <w:rPr>
                <w:rFonts w:asciiTheme="majorHAnsi" w:hAnsiTheme="majorHAnsi"/>
                <w:color w:val="FFFFFF" w:themeColor="background1"/>
                <w:sz w:val="28"/>
                <w:szCs w:val="28"/>
              </w:rPr>
            </w:pPr>
            <w:r w:rsidRPr="008202D2">
              <w:rPr>
                <w:rFonts w:asciiTheme="majorHAnsi" w:hAnsiTheme="majorHAnsi"/>
                <w:b/>
                <w:bCs/>
                <w:color w:val="FFFFFF" w:themeColor="background1"/>
                <w:sz w:val="28"/>
                <w:szCs w:val="28"/>
              </w:rPr>
              <w:t>Our strategic objectives</w:t>
            </w:r>
          </w:p>
        </w:tc>
      </w:tr>
      <w:tr w:rsidR="00204324" w14:paraId="472AFB82" w14:textId="77777777" w:rsidTr="00D77224">
        <w:trPr>
          <w:trHeight w:val="648"/>
        </w:trPr>
        <w:tc>
          <w:tcPr>
            <w:tcW w:w="3402" w:type="dxa"/>
            <w:tcBorders>
              <w:top w:val="nil"/>
              <w:left w:val="nil"/>
              <w:bottom w:val="nil"/>
              <w:right w:val="nil"/>
            </w:tcBorders>
            <w:shd w:val="clear" w:color="auto" w:fill="CCFFFF"/>
          </w:tcPr>
          <w:p w14:paraId="3EB67B14" w14:textId="77777777" w:rsidR="00204324" w:rsidRPr="00CC54D2" w:rsidRDefault="00204324" w:rsidP="00DB7110">
            <w:pPr>
              <w:spacing w:after="60"/>
              <w:ind w:left="22"/>
              <w:rPr>
                <w:b/>
                <w:bCs/>
                <w:sz w:val="18"/>
                <w:szCs w:val="18"/>
              </w:rPr>
            </w:pPr>
            <w:r w:rsidRPr="00CC54D2">
              <w:rPr>
                <w:rFonts w:eastAsia="Calibri" w:cs="Arial"/>
                <w:kern w:val="0"/>
                <w:sz w:val="18"/>
                <w:szCs w:val="18"/>
                <w14:ligatures w14:val="none"/>
              </w:rPr>
              <w:t>We respect, protect and promote human rights in our decision-making and actions.</w:t>
            </w:r>
          </w:p>
        </w:tc>
        <w:tc>
          <w:tcPr>
            <w:tcW w:w="283" w:type="dxa"/>
            <w:tcBorders>
              <w:top w:val="nil"/>
              <w:left w:val="nil"/>
              <w:bottom w:val="nil"/>
              <w:right w:val="single" w:sz="4" w:space="0" w:color="auto"/>
            </w:tcBorders>
          </w:tcPr>
          <w:p w14:paraId="799C8CE6" w14:textId="77777777" w:rsidR="00204324" w:rsidRDefault="00204324" w:rsidP="00DB7110">
            <w:pPr>
              <w:rPr>
                <w:rFonts w:asciiTheme="majorHAnsi" w:hAnsiTheme="majorHAnsi"/>
              </w:rPr>
            </w:pPr>
          </w:p>
        </w:tc>
        <w:tc>
          <w:tcPr>
            <w:tcW w:w="6237" w:type="dxa"/>
            <w:tcBorders>
              <w:top w:val="single" w:sz="4" w:space="0" w:color="auto"/>
              <w:left w:val="single" w:sz="4" w:space="0" w:color="auto"/>
              <w:bottom w:val="single" w:sz="4" w:space="0" w:color="auto"/>
              <w:right w:val="single" w:sz="4" w:space="0" w:color="auto"/>
            </w:tcBorders>
          </w:tcPr>
          <w:p w14:paraId="05D63D35" w14:textId="77777777" w:rsidR="00204324" w:rsidRPr="000676CF" w:rsidRDefault="00204324" w:rsidP="00AF6145">
            <w:pPr>
              <w:rPr>
                <w:rFonts w:asciiTheme="majorHAnsi" w:hAnsiTheme="majorHAnsi"/>
                <w:b/>
                <w:bCs/>
                <w:sz w:val="20"/>
                <w:szCs w:val="20"/>
              </w:rPr>
            </w:pPr>
            <w:r w:rsidRPr="000676CF">
              <w:rPr>
                <w:noProof/>
              </w:rPr>
              <w:drawing>
                <wp:inline distT="0" distB="0" distL="0" distR="0" wp14:anchorId="5D4D16E8" wp14:editId="1849A437">
                  <wp:extent cx="294409" cy="285750"/>
                  <wp:effectExtent l="0" t="0" r="0" b="0"/>
                  <wp:docPr id="1920549430"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49430"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Women’s equality and economic security enhanced through participation in Queensland’s community and economy </w:t>
            </w:r>
          </w:p>
          <w:p w14:paraId="06F6D23B" w14:textId="77777777" w:rsidR="00204324" w:rsidRPr="000676CF" w:rsidRDefault="00204324" w:rsidP="00AF6145">
            <w:pPr>
              <w:rPr>
                <w:rFonts w:asciiTheme="majorHAnsi" w:hAnsiTheme="majorHAnsi"/>
                <w:bCs/>
                <w:i/>
                <w:iCs/>
                <w:sz w:val="18"/>
                <w:szCs w:val="18"/>
              </w:rPr>
            </w:pPr>
          </w:p>
        </w:tc>
        <w:tc>
          <w:tcPr>
            <w:tcW w:w="6237" w:type="dxa"/>
            <w:tcBorders>
              <w:top w:val="single" w:sz="4" w:space="0" w:color="auto"/>
              <w:left w:val="single" w:sz="4" w:space="0" w:color="auto"/>
              <w:bottom w:val="single" w:sz="4" w:space="0" w:color="auto"/>
              <w:right w:val="single" w:sz="4" w:space="0" w:color="auto"/>
            </w:tcBorders>
          </w:tcPr>
          <w:p w14:paraId="45EBC8D9" w14:textId="77777777" w:rsidR="00204324" w:rsidRPr="000676CF" w:rsidRDefault="00204324" w:rsidP="00BB0BF8">
            <w:pPr>
              <w:rPr>
                <w:rFonts w:asciiTheme="majorHAnsi" w:hAnsiTheme="majorHAnsi"/>
                <w:bCs/>
                <w:i/>
                <w:iCs/>
                <w:sz w:val="18"/>
                <w:szCs w:val="18"/>
              </w:rPr>
            </w:pPr>
            <w:r w:rsidRPr="000676CF">
              <w:rPr>
                <w:noProof/>
              </w:rPr>
              <w:drawing>
                <wp:inline distT="0" distB="0" distL="0" distR="0" wp14:anchorId="23596EA2" wp14:editId="6F2F6E16">
                  <wp:extent cx="294409" cy="285750"/>
                  <wp:effectExtent l="0" t="0" r="0" b="0"/>
                  <wp:docPr id="1022632279"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32279"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t>
            </w:r>
            <w:r w:rsidRPr="000676CF">
              <w:rPr>
                <w:noProof/>
              </w:rPr>
              <w:drawing>
                <wp:inline distT="0" distB="0" distL="0" distR="0" wp14:anchorId="4EC98FE9" wp14:editId="6533752D">
                  <wp:extent cx="301820" cy="266189"/>
                  <wp:effectExtent l="0" t="0" r="3175" b="635"/>
                  <wp:docPr id="901848471" name="Picture 2" descr="Queensland Government Objective for the Community icon for a plan for Queensland's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48471" name="Picture 2" descr="Queensland Government Objective for the Community icon for a plan for Queensland's fu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r w:rsidRPr="000676CF">
              <w:rPr>
                <w:rFonts w:cstheme="minorHAnsi"/>
                <w:b/>
                <w:bCs/>
                <w:sz w:val="20"/>
                <w:szCs w:val="20"/>
              </w:rPr>
              <w:t xml:space="preserve">  Aboriginal and Torres Strait Islander Queenslanders</w:t>
            </w:r>
            <w:r>
              <w:rPr>
                <w:rFonts w:cstheme="minorHAnsi"/>
                <w:b/>
                <w:bCs/>
                <w:sz w:val="20"/>
                <w:szCs w:val="20"/>
              </w:rPr>
              <w:t>’</w:t>
            </w:r>
            <w:r w:rsidRPr="000676CF">
              <w:rPr>
                <w:rFonts w:cstheme="minorHAnsi"/>
                <w:b/>
                <w:bCs/>
                <w:sz w:val="20"/>
                <w:szCs w:val="20"/>
              </w:rPr>
              <w:t xml:space="preserve"> economic and life outcomes improved </w:t>
            </w: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549EB76C" w14:textId="77777777" w:rsidR="00204324" w:rsidRDefault="00204324" w:rsidP="00BB0BF8">
            <w:pPr>
              <w:rPr>
                <w:rFonts w:cstheme="minorHAnsi"/>
                <w:b/>
                <w:bCs/>
                <w:sz w:val="20"/>
                <w:szCs w:val="20"/>
              </w:rPr>
            </w:pPr>
            <w:r w:rsidRPr="000676CF">
              <w:rPr>
                <w:noProof/>
              </w:rPr>
              <w:drawing>
                <wp:inline distT="0" distB="0" distL="0" distR="0" wp14:anchorId="6F0C9A37" wp14:editId="3FE54916">
                  <wp:extent cx="294409" cy="285750"/>
                  <wp:effectExtent l="0" t="0" r="0" b="0"/>
                  <wp:docPr id="665919378"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19378"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t>
            </w:r>
            <w:r>
              <w:rPr>
                <w:rFonts w:cstheme="minorHAnsi"/>
                <w:b/>
                <w:bCs/>
                <w:sz w:val="20"/>
                <w:szCs w:val="20"/>
              </w:rPr>
              <w:t>S</w:t>
            </w:r>
            <w:r w:rsidRPr="000676CF">
              <w:rPr>
                <w:rFonts w:cstheme="minorHAnsi"/>
                <w:b/>
                <w:bCs/>
                <w:sz w:val="20"/>
                <w:szCs w:val="20"/>
              </w:rPr>
              <w:t xml:space="preserve">ocial and economic outcomes enhanced </w:t>
            </w:r>
            <w:r>
              <w:rPr>
                <w:rFonts w:cstheme="minorHAnsi"/>
                <w:b/>
                <w:bCs/>
                <w:sz w:val="20"/>
                <w:szCs w:val="20"/>
              </w:rPr>
              <w:t>for p</w:t>
            </w:r>
            <w:r w:rsidRPr="000676CF">
              <w:rPr>
                <w:rFonts w:cstheme="minorHAnsi"/>
                <w:b/>
                <w:bCs/>
                <w:sz w:val="20"/>
                <w:szCs w:val="20"/>
              </w:rPr>
              <w:t>eople from culturally and linguistically diverse backgrounds, through participation in Queensland’s community and economy</w:t>
            </w:r>
          </w:p>
          <w:p w14:paraId="0184F524" w14:textId="77777777" w:rsidR="00821278" w:rsidRPr="000676CF" w:rsidRDefault="00821278" w:rsidP="00BB0BF8">
            <w:pPr>
              <w:rPr>
                <w:rFonts w:asciiTheme="majorHAnsi" w:hAnsiTheme="majorHAnsi"/>
                <w:i/>
                <w:iCs/>
                <w:sz w:val="18"/>
                <w:szCs w:val="18"/>
              </w:rPr>
            </w:pPr>
          </w:p>
        </w:tc>
      </w:tr>
    </w:tbl>
    <w:p w14:paraId="56FF78FA" w14:textId="77777777" w:rsidR="00FD65E2" w:rsidRPr="00B13780" w:rsidRDefault="00FD65E2">
      <w:pPr>
        <w:rPr>
          <w:sz w:val="16"/>
          <w:szCs w:val="16"/>
        </w:rPr>
      </w:pPr>
    </w:p>
    <w:tbl>
      <w:tblPr>
        <w:tblStyle w:val="TableGrid"/>
        <w:tblW w:w="22397" w:type="dxa"/>
        <w:tblLayout w:type="fixed"/>
        <w:tblLook w:val="04A0" w:firstRow="1" w:lastRow="0" w:firstColumn="1" w:lastColumn="0" w:noHBand="0" w:noVBand="1"/>
      </w:tblPr>
      <w:tblGrid>
        <w:gridCol w:w="3402"/>
        <w:gridCol w:w="236"/>
        <w:gridCol w:w="6253"/>
        <w:gridCol w:w="6253"/>
        <w:gridCol w:w="6253"/>
      </w:tblGrid>
      <w:tr w:rsidR="00305E0D" w14:paraId="3317492F" w14:textId="77777777" w:rsidTr="008F6FF8">
        <w:tc>
          <w:tcPr>
            <w:tcW w:w="3402" w:type="dxa"/>
            <w:tcBorders>
              <w:top w:val="nil"/>
              <w:left w:val="nil"/>
              <w:bottom w:val="nil"/>
              <w:right w:val="nil"/>
            </w:tcBorders>
            <w:shd w:val="clear" w:color="auto" w:fill="CCFFFF"/>
          </w:tcPr>
          <w:p w14:paraId="21D0E4FD" w14:textId="77777777" w:rsidR="00D20BDB" w:rsidRPr="00E66507" w:rsidRDefault="00D8107A" w:rsidP="00D20BDB">
            <w:pPr>
              <w:spacing w:after="60"/>
              <w:ind w:left="22"/>
              <w:rPr>
                <w:sz w:val="24"/>
                <w:szCs w:val="24"/>
              </w:rPr>
            </w:pPr>
            <w:r w:rsidRPr="00E66507">
              <w:rPr>
                <w:b/>
                <w:bCs/>
                <w:sz w:val="24"/>
                <w:szCs w:val="24"/>
              </w:rPr>
              <w:t xml:space="preserve">Our acknowledgement </w:t>
            </w:r>
          </w:p>
        </w:tc>
        <w:tc>
          <w:tcPr>
            <w:tcW w:w="236" w:type="dxa"/>
            <w:tcBorders>
              <w:top w:val="nil"/>
              <w:left w:val="nil"/>
              <w:bottom w:val="nil"/>
              <w:right w:val="single" w:sz="4" w:space="0" w:color="auto"/>
            </w:tcBorders>
          </w:tcPr>
          <w:p w14:paraId="65ED9367" w14:textId="77777777" w:rsidR="00D20BDB" w:rsidRDefault="00D20BDB" w:rsidP="00DB7110">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663CB9EC" w14:textId="77777777" w:rsidR="00D20BDB"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Our values</w:t>
            </w: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42B574F7" w14:textId="77777777" w:rsidR="00D20BDB"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Our</w:t>
            </w:r>
            <w:r w:rsidR="00686B63" w:rsidRPr="008202D2">
              <w:rPr>
                <w:rFonts w:asciiTheme="majorHAnsi" w:hAnsiTheme="majorHAnsi"/>
                <w:b/>
                <w:bCs/>
                <w:color w:val="FFFFFF" w:themeColor="background1"/>
                <w:sz w:val="28"/>
                <w:szCs w:val="28"/>
              </w:rPr>
              <w:t xml:space="preserve"> strategic</w:t>
            </w:r>
            <w:r w:rsidRPr="008202D2">
              <w:rPr>
                <w:rFonts w:asciiTheme="majorHAnsi" w:hAnsiTheme="majorHAnsi"/>
                <w:b/>
                <w:bCs/>
                <w:color w:val="FFFFFF" w:themeColor="background1"/>
                <w:sz w:val="28"/>
                <w:szCs w:val="28"/>
              </w:rPr>
              <w:t xml:space="preserve"> opportunities</w:t>
            </w: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46EAA70C" w14:textId="41FE5BB8" w:rsidR="00FD65E2"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 xml:space="preserve">Our </w:t>
            </w:r>
            <w:r w:rsidR="00686B63" w:rsidRPr="008202D2">
              <w:rPr>
                <w:rFonts w:asciiTheme="majorHAnsi" w:hAnsiTheme="majorHAnsi"/>
                <w:b/>
                <w:bCs/>
                <w:color w:val="FFFFFF" w:themeColor="background1"/>
                <w:sz w:val="28"/>
                <w:szCs w:val="28"/>
              </w:rPr>
              <w:t xml:space="preserve">strategic </w:t>
            </w:r>
            <w:r w:rsidR="002B2A90">
              <w:rPr>
                <w:rFonts w:asciiTheme="majorHAnsi" w:hAnsiTheme="majorHAnsi"/>
                <w:b/>
                <w:bCs/>
                <w:color w:val="FFFFFF" w:themeColor="background1"/>
                <w:sz w:val="28"/>
                <w:szCs w:val="28"/>
              </w:rPr>
              <w:t xml:space="preserve">risks </w:t>
            </w:r>
          </w:p>
        </w:tc>
      </w:tr>
      <w:tr w:rsidR="00305E0D" w14:paraId="29A0DE67" w14:textId="77777777" w:rsidTr="00D82DEF">
        <w:trPr>
          <w:trHeight w:val="3950"/>
        </w:trPr>
        <w:tc>
          <w:tcPr>
            <w:tcW w:w="3402" w:type="dxa"/>
            <w:tcBorders>
              <w:top w:val="nil"/>
              <w:left w:val="nil"/>
              <w:bottom w:val="nil"/>
              <w:right w:val="nil"/>
            </w:tcBorders>
            <w:shd w:val="clear" w:color="auto" w:fill="CCFFFF"/>
          </w:tcPr>
          <w:p w14:paraId="1F5F510A" w14:textId="77777777" w:rsidR="00981A51" w:rsidRPr="00CC54D2" w:rsidRDefault="00D8107A" w:rsidP="00BF4194">
            <w:pPr>
              <w:spacing w:before="120"/>
              <w:ind w:left="23"/>
              <w:rPr>
                <w:rFonts w:eastAsia="Calibri" w:cs="Arial"/>
                <w:kern w:val="0"/>
                <w:sz w:val="18"/>
                <w:szCs w:val="18"/>
                <w14:ligatures w14:val="none"/>
              </w:rPr>
            </w:pPr>
            <w:r w:rsidRPr="00CC54D2">
              <w:rPr>
                <w:rFonts w:eastAsia="Calibri" w:cs="Arial"/>
                <w:kern w:val="0"/>
                <w:sz w:val="18"/>
                <w:szCs w:val="18"/>
                <w14:ligatures w14:val="none"/>
              </w:rPr>
              <w:t xml:space="preserve">Our department respectfully acknowledges the Traditional Owners and Custodians of Country throughout Queensland and their ongoing connection to the land and water. We pay our respects to their cultures and Elders past and present. </w:t>
            </w:r>
          </w:p>
          <w:p w14:paraId="26B4B29E" w14:textId="77777777" w:rsidR="00981A51" w:rsidRDefault="00D8107A" w:rsidP="00BF4194">
            <w:pPr>
              <w:spacing w:before="120"/>
              <w:rPr>
                <w:rFonts w:asciiTheme="majorHAnsi" w:hAnsiTheme="majorHAnsi"/>
              </w:rPr>
            </w:pPr>
            <w:r w:rsidRPr="00CC54D2">
              <w:rPr>
                <w:rFonts w:eastAsia="Calibri" w:cs="Arial"/>
                <w:kern w:val="0"/>
                <w:sz w:val="18"/>
                <w:szCs w:val="18"/>
                <w14:ligatures w14:val="none"/>
              </w:rPr>
              <w:t>We acknowledge that self-determination of Aboriginal people</w:t>
            </w:r>
            <w:r w:rsidR="00505A82">
              <w:rPr>
                <w:rFonts w:eastAsia="Calibri" w:cs="Arial"/>
                <w:kern w:val="0"/>
                <w:sz w:val="18"/>
                <w:szCs w:val="18"/>
                <w14:ligatures w14:val="none"/>
              </w:rPr>
              <w:t>s</w:t>
            </w:r>
            <w:r w:rsidRPr="00CC54D2">
              <w:rPr>
                <w:rFonts w:eastAsia="Calibri" w:cs="Arial"/>
                <w:kern w:val="0"/>
                <w:sz w:val="18"/>
                <w:szCs w:val="18"/>
                <w14:ligatures w14:val="none"/>
              </w:rPr>
              <w:t xml:space="preserve"> and Torres Strait Islander people</w:t>
            </w:r>
            <w:r w:rsidR="00505A82">
              <w:rPr>
                <w:rFonts w:eastAsia="Calibri" w:cs="Arial"/>
                <w:kern w:val="0"/>
                <w:sz w:val="18"/>
                <w:szCs w:val="18"/>
                <w14:ligatures w14:val="none"/>
              </w:rPr>
              <w:t>s</w:t>
            </w:r>
            <w:r w:rsidRPr="00CC54D2">
              <w:rPr>
                <w:rFonts w:eastAsia="Calibri" w:cs="Arial"/>
                <w:kern w:val="0"/>
                <w:sz w:val="18"/>
                <w:szCs w:val="18"/>
                <w14:ligatures w14:val="none"/>
              </w:rPr>
              <w:t xml:space="preserve"> is a human right enshrined in the </w:t>
            </w:r>
            <w:r w:rsidRPr="00CC54D2">
              <w:rPr>
                <w:rFonts w:eastAsia="Calibri" w:cs="Arial"/>
                <w:i/>
                <w:iCs/>
                <w:kern w:val="0"/>
                <w:sz w:val="18"/>
                <w:szCs w:val="18"/>
                <w14:ligatures w14:val="none"/>
              </w:rPr>
              <w:t>United Nations Declaration on the Rights of Indigenous Peoples</w:t>
            </w:r>
            <w:r w:rsidRPr="00CC54D2">
              <w:rPr>
                <w:rFonts w:eastAsia="Calibri" w:cs="Arial"/>
                <w:kern w:val="0"/>
                <w:sz w:val="18"/>
                <w:szCs w:val="18"/>
                <w14:ligatures w14:val="none"/>
              </w:rPr>
              <w:t xml:space="preserve"> and recognised in the </w:t>
            </w:r>
            <w:r w:rsidRPr="00CC54D2">
              <w:rPr>
                <w:rFonts w:eastAsia="Calibri" w:cs="Arial"/>
                <w:i/>
                <w:iCs/>
                <w:kern w:val="0"/>
                <w:sz w:val="18"/>
                <w:szCs w:val="18"/>
                <w14:ligatures w14:val="none"/>
              </w:rPr>
              <w:t>Human Rights Act 2019 (Qld).</w:t>
            </w:r>
          </w:p>
        </w:tc>
        <w:tc>
          <w:tcPr>
            <w:tcW w:w="236" w:type="dxa"/>
            <w:tcBorders>
              <w:top w:val="nil"/>
              <w:left w:val="nil"/>
              <w:bottom w:val="nil"/>
              <w:right w:val="single" w:sz="4" w:space="0" w:color="auto"/>
            </w:tcBorders>
          </w:tcPr>
          <w:p w14:paraId="7D3523E6" w14:textId="77777777" w:rsidR="00981A51" w:rsidRDefault="00981A51" w:rsidP="00DB7110">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tcPr>
          <w:p w14:paraId="7AAF19D9" w14:textId="77777777" w:rsidR="00981A51" w:rsidRDefault="00D8107A" w:rsidP="00BF4194">
            <w:pPr>
              <w:pStyle w:val="ListParagraph"/>
              <w:numPr>
                <w:ilvl w:val="0"/>
                <w:numId w:val="3"/>
              </w:numPr>
              <w:ind w:left="357" w:hanging="357"/>
              <w:rPr>
                <w:sz w:val="20"/>
                <w:szCs w:val="20"/>
              </w:rPr>
            </w:pPr>
            <w:r w:rsidRPr="00D20BDB">
              <w:rPr>
                <w:b/>
                <w:bCs/>
                <w:sz w:val="20"/>
                <w:szCs w:val="20"/>
              </w:rPr>
              <w:t>Excellence</w:t>
            </w:r>
            <w:r w:rsidRPr="00D20BDB">
              <w:rPr>
                <w:sz w:val="20"/>
                <w:szCs w:val="20"/>
              </w:rPr>
              <w:t xml:space="preserve"> – we excel in resolving complex service delivery issues, in partnership with all levels of government and communities </w:t>
            </w:r>
          </w:p>
          <w:p w14:paraId="2A7F9E3B" w14:textId="77777777" w:rsidR="00981A51" w:rsidRPr="00FD65E2" w:rsidRDefault="00981A51" w:rsidP="00BF4194">
            <w:pPr>
              <w:rPr>
                <w:sz w:val="20"/>
                <w:szCs w:val="20"/>
              </w:rPr>
            </w:pPr>
          </w:p>
          <w:p w14:paraId="7CE615C5" w14:textId="19965123" w:rsidR="00981A51" w:rsidRDefault="00A24AB7" w:rsidP="00BF4194">
            <w:pPr>
              <w:pStyle w:val="ListParagraph"/>
              <w:numPr>
                <w:ilvl w:val="0"/>
                <w:numId w:val="3"/>
              </w:numPr>
              <w:rPr>
                <w:sz w:val="20"/>
                <w:szCs w:val="20"/>
              </w:rPr>
            </w:pPr>
            <w:r>
              <w:rPr>
                <w:b/>
                <w:bCs/>
                <w:sz w:val="20"/>
                <w:szCs w:val="20"/>
              </w:rPr>
              <w:t>Innovation</w:t>
            </w:r>
            <w:r w:rsidR="00D8107A" w:rsidRPr="00D20BDB">
              <w:rPr>
                <w:sz w:val="20"/>
                <w:szCs w:val="20"/>
              </w:rPr>
              <w:t xml:space="preserve">– we encourage different ideas and opinions to identify solutions that will improve the efficiency and effectiveness of </w:t>
            </w:r>
            <w:r w:rsidR="00813F57">
              <w:rPr>
                <w:sz w:val="20"/>
                <w:szCs w:val="20"/>
              </w:rPr>
              <w:t xml:space="preserve">our outcomes </w:t>
            </w:r>
          </w:p>
          <w:p w14:paraId="21DE2CB1" w14:textId="77777777" w:rsidR="00981A51" w:rsidRPr="00686B63" w:rsidRDefault="00981A51" w:rsidP="00BF4194">
            <w:pPr>
              <w:pStyle w:val="ListParagraph"/>
              <w:rPr>
                <w:sz w:val="20"/>
                <w:szCs w:val="20"/>
              </w:rPr>
            </w:pPr>
          </w:p>
          <w:p w14:paraId="63653B2B" w14:textId="5BE7114D" w:rsidR="00981A51" w:rsidRDefault="00D8107A" w:rsidP="00BF4194">
            <w:pPr>
              <w:pStyle w:val="ListParagraph"/>
              <w:numPr>
                <w:ilvl w:val="0"/>
                <w:numId w:val="3"/>
              </w:numPr>
              <w:rPr>
                <w:sz w:val="20"/>
                <w:szCs w:val="20"/>
              </w:rPr>
            </w:pPr>
            <w:r w:rsidRPr="00D20BDB">
              <w:rPr>
                <w:b/>
                <w:bCs/>
                <w:sz w:val="20"/>
                <w:szCs w:val="20"/>
              </w:rPr>
              <w:t>Diversity</w:t>
            </w:r>
            <w:r w:rsidRPr="00D20BDB">
              <w:rPr>
                <w:sz w:val="20"/>
                <w:szCs w:val="20"/>
              </w:rPr>
              <w:t xml:space="preserve"> – we welcome and benefit from the diversity of our staff and our communities</w:t>
            </w:r>
            <w:r w:rsidR="00945EF2">
              <w:rPr>
                <w:sz w:val="20"/>
                <w:szCs w:val="20"/>
              </w:rPr>
              <w:t xml:space="preserve">, </w:t>
            </w:r>
            <w:r w:rsidRPr="00D20BDB">
              <w:rPr>
                <w:sz w:val="20"/>
                <w:szCs w:val="20"/>
              </w:rPr>
              <w:t xml:space="preserve">and we champion improved outcomes for women, Aboriginal </w:t>
            </w:r>
            <w:r>
              <w:rPr>
                <w:sz w:val="20"/>
                <w:szCs w:val="20"/>
              </w:rPr>
              <w:t>people</w:t>
            </w:r>
            <w:r w:rsidR="00505A82">
              <w:rPr>
                <w:sz w:val="20"/>
                <w:szCs w:val="20"/>
              </w:rPr>
              <w:t>s</w:t>
            </w:r>
            <w:r>
              <w:rPr>
                <w:sz w:val="20"/>
                <w:szCs w:val="20"/>
              </w:rPr>
              <w:t xml:space="preserve"> </w:t>
            </w:r>
            <w:r w:rsidRPr="00D20BDB">
              <w:rPr>
                <w:sz w:val="20"/>
                <w:szCs w:val="20"/>
              </w:rPr>
              <w:t>and Torres Strait Islander people</w:t>
            </w:r>
            <w:r w:rsidR="00505A82">
              <w:rPr>
                <w:sz w:val="20"/>
                <w:szCs w:val="20"/>
              </w:rPr>
              <w:t>s</w:t>
            </w:r>
            <w:r>
              <w:rPr>
                <w:sz w:val="20"/>
                <w:szCs w:val="20"/>
              </w:rPr>
              <w:t>,</w:t>
            </w:r>
            <w:r w:rsidRPr="00D20BDB">
              <w:rPr>
                <w:sz w:val="20"/>
                <w:szCs w:val="20"/>
              </w:rPr>
              <w:t xml:space="preserve"> and people from culturally and linguistically diverse backgrounds</w:t>
            </w:r>
          </w:p>
          <w:p w14:paraId="3D9BDBA7" w14:textId="77777777" w:rsidR="00981A51" w:rsidRPr="00D20BDB" w:rsidRDefault="00981A51" w:rsidP="00BF4194">
            <w:pPr>
              <w:rPr>
                <w:sz w:val="20"/>
                <w:szCs w:val="20"/>
              </w:rPr>
            </w:pPr>
          </w:p>
          <w:p w14:paraId="686FBE67" w14:textId="77777777" w:rsidR="00981A51" w:rsidRPr="00821278" w:rsidRDefault="00D8107A" w:rsidP="00BF4194">
            <w:pPr>
              <w:pStyle w:val="ListParagraph"/>
              <w:numPr>
                <w:ilvl w:val="0"/>
                <w:numId w:val="3"/>
              </w:numPr>
              <w:spacing w:line="259" w:lineRule="auto"/>
              <w:ind w:left="357" w:hanging="357"/>
              <w:rPr>
                <w:rFonts w:asciiTheme="majorHAnsi" w:hAnsiTheme="majorHAnsi"/>
              </w:rPr>
            </w:pPr>
            <w:r w:rsidRPr="00FD65E2">
              <w:rPr>
                <w:b/>
                <w:bCs/>
                <w:sz w:val="20"/>
                <w:szCs w:val="20"/>
              </w:rPr>
              <w:t>Accountability</w:t>
            </w:r>
            <w:r>
              <w:rPr>
                <w:sz w:val="20"/>
                <w:szCs w:val="20"/>
              </w:rPr>
              <w:t xml:space="preserve"> </w:t>
            </w:r>
            <w:r w:rsidRPr="00D20BDB">
              <w:rPr>
                <w:sz w:val="20"/>
                <w:szCs w:val="20"/>
              </w:rPr>
              <w:t xml:space="preserve">– we behave with transparency and integrity; we take responsibility for our work and our decisions; and we work efficiently to achieve value for money outcomes. </w:t>
            </w:r>
          </w:p>
          <w:p w14:paraId="1F467940" w14:textId="77777777" w:rsidR="00821278" w:rsidRPr="00821278" w:rsidRDefault="00821278" w:rsidP="00821278">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tcPr>
          <w:p w14:paraId="6DA64F15" w14:textId="5996D177" w:rsidR="00981A51" w:rsidRPr="00024D67" w:rsidRDefault="002B2A90" w:rsidP="00BF4194">
            <w:pPr>
              <w:pStyle w:val="ListParagraph"/>
              <w:numPr>
                <w:ilvl w:val="0"/>
                <w:numId w:val="6"/>
              </w:numPr>
              <w:ind w:left="357" w:hanging="357"/>
              <w:rPr>
                <w:rFonts w:cs="Calibri"/>
                <w:sz w:val="20"/>
                <w:szCs w:val="20"/>
              </w:rPr>
            </w:pPr>
            <w:r>
              <w:rPr>
                <w:rFonts w:cs="Calibri"/>
                <w:sz w:val="20"/>
                <w:szCs w:val="20"/>
              </w:rPr>
              <w:t>Applying an innovative mindset to the development of outcomes that improve e</w:t>
            </w:r>
            <w:r w:rsidR="00D8107A" w:rsidRPr="00024D67">
              <w:rPr>
                <w:rFonts w:cs="Calibri"/>
                <w:sz w:val="20"/>
                <w:szCs w:val="20"/>
              </w:rPr>
              <w:t>conomic security and</w:t>
            </w:r>
            <w:r w:rsidR="00A24AB7">
              <w:rPr>
                <w:rFonts w:cs="Calibri"/>
                <w:sz w:val="20"/>
                <w:szCs w:val="20"/>
              </w:rPr>
              <w:t xml:space="preserve"> equal opportunities</w:t>
            </w:r>
            <w:r w:rsidR="00D8107A" w:rsidRPr="00024D67">
              <w:rPr>
                <w:rFonts w:cs="Calibri"/>
                <w:sz w:val="20"/>
                <w:szCs w:val="20"/>
              </w:rPr>
              <w:t xml:space="preserve"> for the Queenslanders we serve </w:t>
            </w:r>
          </w:p>
          <w:p w14:paraId="57798AF4" w14:textId="77777777" w:rsidR="007F311B" w:rsidRDefault="007F311B" w:rsidP="007F311B">
            <w:pPr>
              <w:pStyle w:val="ListParagraph"/>
              <w:ind w:left="360"/>
              <w:rPr>
                <w:rFonts w:cs="Calibri"/>
                <w:sz w:val="20"/>
                <w:szCs w:val="20"/>
              </w:rPr>
            </w:pPr>
          </w:p>
          <w:p w14:paraId="2691B393" w14:textId="5B1926BD" w:rsidR="00981A51" w:rsidRPr="000B1D9C" w:rsidRDefault="000B3B84" w:rsidP="00BF4194">
            <w:pPr>
              <w:pStyle w:val="ListParagraph"/>
              <w:numPr>
                <w:ilvl w:val="0"/>
                <w:numId w:val="6"/>
              </w:numPr>
              <w:rPr>
                <w:rFonts w:cs="Calibri"/>
                <w:sz w:val="20"/>
                <w:szCs w:val="20"/>
              </w:rPr>
            </w:pPr>
            <w:r>
              <w:rPr>
                <w:rFonts w:cs="Calibri"/>
                <w:sz w:val="20"/>
                <w:szCs w:val="20"/>
              </w:rPr>
              <w:t xml:space="preserve">Building strong relationships with </w:t>
            </w:r>
            <w:r w:rsidR="00813F57">
              <w:rPr>
                <w:rFonts w:cs="Calibri"/>
                <w:sz w:val="20"/>
                <w:szCs w:val="20"/>
              </w:rPr>
              <w:t xml:space="preserve">multicultural communities that recognise </w:t>
            </w:r>
            <w:r w:rsidR="00D8107A" w:rsidRPr="000B1D9C">
              <w:rPr>
                <w:rFonts w:cs="Calibri"/>
                <w:sz w:val="20"/>
                <w:szCs w:val="20"/>
              </w:rPr>
              <w:t>diverse cultures</w:t>
            </w:r>
            <w:r w:rsidR="00813F57">
              <w:rPr>
                <w:rFonts w:cs="Calibri"/>
                <w:sz w:val="20"/>
                <w:szCs w:val="20"/>
              </w:rPr>
              <w:t xml:space="preserve"> and encourage unity and harmony </w:t>
            </w:r>
          </w:p>
          <w:p w14:paraId="3EA2E3AC" w14:textId="77777777" w:rsidR="00981A51" w:rsidRPr="000B1D9C" w:rsidRDefault="00981A51" w:rsidP="00BF4194">
            <w:pPr>
              <w:pStyle w:val="ListParagraph"/>
              <w:rPr>
                <w:rFonts w:cs="Calibri"/>
                <w:sz w:val="20"/>
                <w:szCs w:val="20"/>
              </w:rPr>
            </w:pPr>
          </w:p>
          <w:p w14:paraId="0A050C16" w14:textId="4A8F8EB7" w:rsidR="00981A51" w:rsidRDefault="00D8107A" w:rsidP="00BF4194">
            <w:pPr>
              <w:pStyle w:val="ListParagraph"/>
              <w:numPr>
                <w:ilvl w:val="0"/>
                <w:numId w:val="6"/>
              </w:numPr>
              <w:rPr>
                <w:rFonts w:cs="Calibri"/>
                <w:sz w:val="20"/>
                <w:szCs w:val="20"/>
              </w:rPr>
            </w:pPr>
            <w:r w:rsidRPr="000B1D9C">
              <w:rPr>
                <w:rFonts w:cs="Calibri"/>
                <w:sz w:val="20"/>
                <w:szCs w:val="20"/>
              </w:rPr>
              <w:t xml:space="preserve">Closing the Gap </w:t>
            </w:r>
            <w:r w:rsidR="00813F57">
              <w:rPr>
                <w:rFonts w:cs="Calibri"/>
                <w:sz w:val="20"/>
                <w:szCs w:val="20"/>
              </w:rPr>
              <w:t xml:space="preserve">through prioritising health, housing and education outcomes </w:t>
            </w:r>
            <w:r w:rsidRPr="000B1D9C">
              <w:rPr>
                <w:rFonts w:cs="Calibri"/>
                <w:sz w:val="20"/>
                <w:szCs w:val="20"/>
              </w:rPr>
              <w:t xml:space="preserve">in partnership </w:t>
            </w:r>
            <w:r w:rsidRPr="00024D67">
              <w:rPr>
                <w:rFonts w:cs="Calibri"/>
                <w:sz w:val="20"/>
                <w:szCs w:val="20"/>
              </w:rPr>
              <w:t>with</w:t>
            </w:r>
            <w:r w:rsidR="00821278">
              <w:rPr>
                <w:rFonts w:cs="Calibri"/>
                <w:sz w:val="20"/>
                <w:szCs w:val="20"/>
              </w:rPr>
              <w:t xml:space="preserve"> Aboriginal and Torres Strait Islander </w:t>
            </w:r>
            <w:r w:rsidRPr="00024D67">
              <w:rPr>
                <w:rFonts w:cs="Calibri"/>
                <w:sz w:val="20"/>
                <w:szCs w:val="20"/>
              </w:rPr>
              <w:t>communities</w:t>
            </w:r>
            <w:r w:rsidRPr="000B1D9C">
              <w:rPr>
                <w:rFonts w:cs="Calibri"/>
                <w:sz w:val="20"/>
                <w:szCs w:val="20"/>
              </w:rPr>
              <w:t xml:space="preserve"> and other agencies</w:t>
            </w:r>
          </w:p>
          <w:p w14:paraId="18C49169" w14:textId="77777777" w:rsidR="00C203BE" w:rsidRPr="00851C03" w:rsidRDefault="00C203BE" w:rsidP="00851C03">
            <w:pPr>
              <w:pStyle w:val="ListParagraph"/>
              <w:rPr>
                <w:rFonts w:cs="Calibri"/>
                <w:sz w:val="20"/>
                <w:szCs w:val="20"/>
              </w:rPr>
            </w:pPr>
          </w:p>
          <w:p w14:paraId="70887862" w14:textId="5FE95C08" w:rsidR="00981A51" w:rsidRPr="00A3332C" w:rsidRDefault="00204324" w:rsidP="00A3332C">
            <w:pPr>
              <w:pStyle w:val="ListParagraph"/>
              <w:numPr>
                <w:ilvl w:val="0"/>
                <w:numId w:val="13"/>
              </w:numPr>
              <w:rPr>
                <w:rFonts w:cstheme="minorHAnsi"/>
                <w:sz w:val="20"/>
                <w:szCs w:val="20"/>
              </w:rPr>
            </w:pPr>
            <w:r w:rsidRPr="00C650C9">
              <w:rPr>
                <w:sz w:val="20"/>
                <w:szCs w:val="20"/>
              </w:rPr>
              <w:t>Influenci</w:t>
            </w:r>
            <w:r>
              <w:rPr>
                <w:sz w:val="20"/>
                <w:szCs w:val="20"/>
              </w:rPr>
              <w:t>ng</w:t>
            </w:r>
            <w:r w:rsidR="00B85808" w:rsidRPr="00C650C9">
              <w:rPr>
                <w:sz w:val="20"/>
                <w:szCs w:val="20"/>
              </w:rPr>
              <w:t xml:space="preserve"> other public sector entities to increase their capacity to be responsive to the needs of </w:t>
            </w:r>
            <w:r w:rsidR="00B85808">
              <w:rPr>
                <w:sz w:val="20"/>
                <w:szCs w:val="20"/>
              </w:rPr>
              <w:t xml:space="preserve">women, </w:t>
            </w:r>
            <w:r w:rsidR="00B85808" w:rsidRPr="00C650C9">
              <w:rPr>
                <w:sz w:val="20"/>
                <w:szCs w:val="20"/>
              </w:rPr>
              <w:t>Aboriginal and Torres Strait Islander Queenslanders</w:t>
            </w:r>
            <w:r w:rsidR="00B85808">
              <w:rPr>
                <w:sz w:val="20"/>
                <w:szCs w:val="20"/>
              </w:rPr>
              <w:t>, and Queenslanders from culturally and linguistically diverse communities</w:t>
            </w:r>
            <w:r w:rsidR="00B85808" w:rsidRPr="00C650C9">
              <w:rPr>
                <w:sz w:val="20"/>
                <w:szCs w:val="20"/>
              </w:rPr>
              <w:t xml:space="preserve">, </w:t>
            </w:r>
            <w:r w:rsidR="00B85808" w:rsidRPr="00026AC6">
              <w:rPr>
                <w:sz w:val="20"/>
                <w:szCs w:val="20"/>
              </w:rPr>
              <w:t xml:space="preserve">and to model dynamic, diverse and shared leadership at all levels of their organisation </w:t>
            </w:r>
          </w:p>
        </w:tc>
        <w:tc>
          <w:tcPr>
            <w:tcW w:w="6253" w:type="dxa"/>
            <w:tcBorders>
              <w:top w:val="single" w:sz="4" w:space="0" w:color="auto"/>
              <w:left w:val="single" w:sz="4" w:space="0" w:color="auto"/>
              <w:bottom w:val="single" w:sz="4" w:space="0" w:color="auto"/>
              <w:right w:val="single" w:sz="4" w:space="0" w:color="auto"/>
            </w:tcBorders>
          </w:tcPr>
          <w:p w14:paraId="0A92D0EC" w14:textId="77777777" w:rsidR="00981A51" w:rsidRPr="000B1D9C" w:rsidRDefault="00D8107A" w:rsidP="00BF4194">
            <w:pPr>
              <w:pStyle w:val="ListParagraph"/>
              <w:numPr>
                <w:ilvl w:val="0"/>
                <w:numId w:val="7"/>
              </w:numPr>
              <w:rPr>
                <w:b/>
                <w:bCs/>
                <w:i/>
                <w:iCs/>
                <w:sz w:val="20"/>
                <w:szCs w:val="20"/>
              </w:rPr>
            </w:pPr>
            <w:r w:rsidRPr="000B1D9C">
              <w:rPr>
                <w:sz w:val="20"/>
                <w:szCs w:val="20"/>
              </w:rPr>
              <w:t>Balancing</w:t>
            </w:r>
            <w:r>
              <w:rPr>
                <w:sz w:val="20"/>
                <w:szCs w:val="20"/>
              </w:rPr>
              <w:t xml:space="preserve"> finite</w:t>
            </w:r>
            <w:r w:rsidRPr="000B1D9C">
              <w:rPr>
                <w:sz w:val="20"/>
                <w:szCs w:val="20"/>
              </w:rPr>
              <w:t xml:space="preserve"> resources to deliver </w:t>
            </w:r>
            <w:r>
              <w:rPr>
                <w:sz w:val="20"/>
                <w:szCs w:val="20"/>
              </w:rPr>
              <w:t xml:space="preserve">the department’s strategic objectives, in the context of </w:t>
            </w:r>
            <w:r w:rsidRPr="000B1D9C">
              <w:rPr>
                <w:sz w:val="20"/>
                <w:szCs w:val="20"/>
              </w:rPr>
              <w:t>competing priorities</w:t>
            </w:r>
            <w:r>
              <w:rPr>
                <w:sz w:val="20"/>
                <w:szCs w:val="20"/>
              </w:rPr>
              <w:t xml:space="preserve"> and </w:t>
            </w:r>
            <w:r w:rsidRPr="000B1D9C">
              <w:rPr>
                <w:sz w:val="20"/>
                <w:szCs w:val="20"/>
              </w:rPr>
              <w:t xml:space="preserve">evolving </w:t>
            </w:r>
            <w:r>
              <w:rPr>
                <w:sz w:val="20"/>
                <w:szCs w:val="20"/>
              </w:rPr>
              <w:t xml:space="preserve">customer </w:t>
            </w:r>
            <w:r w:rsidRPr="000B1D9C">
              <w:rPr>
                <w:sz w:val="20"/>
                <w:szCs w:val="20"/>
              </w:rPr>
              <w:t>and stakeholder expectations</w:t>
            </w:r>
          </w:p>
          <w:p w14:paraId="3D6594C6" w14:textId="77777777" w:rsidR="00981A51" w:rsidRPr="000B1D9C" w:rsidRDefault="00981A51" w:rsidP="00BF4194">
            <w:pPr>
              <w:pStyle w:val="ListParagraph"/>
              <w:rPr>
                <w:b/>
                <w:bCs/>
                <w:i/>
                <w:iCs/>
                <w:sz w:val="20"/>
                <w:szCs w:val="20"/>
              </w:rPr>
            </w:pPr>
          </w:p>
          <w:p w14:paraId="7D093BC1" w14:textId="77777777" w:rsidR="00981A51" w:rsidRPr="000B1D9C" w:rsidRDefault="00D8107A" w:rsidP="00BF4194">
            <w:pPr>
              <w:pStyle w:val="ListParagraph"/>
              <w:numPr>
                <w:ilvl w:val="0"/>
                <w:numId w:val="7"/>
              </w:numPr>
              <w:rPr>
                <w:sz w:val="20"/>
                <w:szCs w:val="20"/>
              </w:rPr>
            </w:pPr>
            <w:r w:rsidRPr="000B1D9C">
              <w:rPr>
                <w:rFonts w:cs="Calibri"/>
                <w:sz w:val="20"/>
                <w:szCs w:val="20"/>
              </w:rPr>
              <w:t>Attracting and retaining culturally capable, diverse, skilled and resilient staff</w:t>
            </w:r>
          </w:p>
          <w:p w14:paraId="6646546C" w14:textId="77777777" w:rsidR="00981A51" w:rsidRPr="000B1D9C" w:rsidRDefault="00981A51" w:rsidP="00BF4194">
            <w:pPr>
              <w:pStyle w:val="ListParagraph"/>
              <w:rPr>
                <w:sz w:val="20"/>
                <w:szCs w:val="20"/>
              </w:rPr>
            </w:pPr>
          </w:p>
          <w:p w14:paraId="33219012" w14:textId="12304753" w:rsidR="00981A51" w:rsidRPr="000B1D9C" w:rsidRDefault="00D8107A" w:rsidP="00BF4194">
            <w:pPr>
              <w:pStyle w:val="ListParagraph"/>
              <w:numPr>
                <w:ilvl w:val="0"/>
                <w:numId w:val="7"/>
              </w:numPr>
            </w:pPr>
            <w:r w:rsidRPr="000B1D9C">
              <w:rPr>
                <w:sz w:val="20"/>
                <w:szCs w:val="20"/>
              </w:rPr>
              <w:t xml:space="preserve">Maintaining robust information and technology systems, and strong internal controls, to protect against cyber threats and prevent </w:t>
            </w:r>
            <w:r w:rsidR="00A3332C" w:rsidRPr="000B1D9C">
              <w:rPr>
                <w:sz w:val="20"/>
                <w:szCs w:val="20"/>
              </w:rPr>
              <w:t>information</w:t>
            </w:r>
            <w:r w:rsidRPr="000B1D9C">
              <w:rPr>
                <w:sz w:val="20"/>
                <w:szCs w:val="20"/>
              </w:rPr>
              <w:t xml:space="preserve"> loss.</w:t>
            </w:r>
          </w:p>
        </w:tc>
      </w:tr>
    </w:tbl>
    <w:p w14:paraId="7904432A" w14:textId="77777777" w:rsidR="00D82DEF" w:rsidRDefault="00D82DEF"/>
    <w:tbl>
      <w:tblPr>
        <w:tblStyle w:val="TableGrid"/>
        <w:tblW w:w="22397" w:type="dxa"/>
        <w:tblLayout w:type="fixed"/>
        <w:tblLook w:val="04A0" w:firstRow="1" w:lastRow="0" w:firstColumn="1" w:lastColumn="0" w:noHBand="0" w:noVBand="1"/>
      </w:tblPr>
      <w:tblGrid>
        <w:gridCol w:w="22397"/>
      </w:tblGrid>
      <w:tr w:rsidR="00305E0D" w14:paraId="0C4B6D4A" w14:textId="77777777" w:rsidTr="007F311B">
        <w:trPr>
          <w:trHeight w:val="559"/>
        </w:trPr>
        <w:tc>
          <w:tcPr>
            <w:tcW w:w="22397" w:type="dxa"/>
            <w:tcBorders>
              <w:top w:val="nil"/>
              <w:left w:val="nil"/>
              <w:bottom w:val="nil"/>
              <w:right w:val="nil"/>
            </w:tcBorders>
            <w:shd w:val="clear" w:color="auto" w:fill="E5FFFF"/>
          </w:tcPr>
          <w:p w14:paraId="3AA15D15" w14:textId="167C8509" w:rsidR="00981A51" w:rsidRPr="00CC3C9B" w:rsidRDefault="00D8107A" w:rsidP="00D82DEF">
            <w:pPr>
              <w:shd w:val="clear" w:color="auto" w:fill="E5FFFF"/>
              <w:spacing w:before="120" w:after="60"/>
              <w:ind w:left="23"/>
              <w:rPr>
                <w:rFonts w:cstheme="minorHAnsi"/>
                <w:b/>
                <w:bCs/>
                <w:sz w:val="24"/>
                <w:szCs w:val="24"/>
              </w:rPr>
            </w:pPr>
            <w:r w:rsidRPr="00CC3C9B">
              <w:rPr>
                <w:rFonts w:cstheme="minorHAnsi"/>
                <w:b/>
                <w:bCs/>
                <w:sz w:val="24"/>
                <w:szCs w:val="24"/>
              </w:rPr>
              <w:t xml:space="preserve">We contribute to the following Government Objectives for the community: </w:t>
            </w:r>
          </w:p>
          <w:p w14:paraId="5B7CC6F8" w14:textId="77777777" w:rsidR="00AF6145" w:rsidRPr="00AF6145" w:rsidRDefault="00D8107A" w:rsidP="00BF4194">
            <w:pPr>
              <w:shd w:val="clear" w:color="auto" w:fill="E5FFFF"/>
              <w:spacing w:after="60"/>
              <w:rPr>
                <w:rFonts w:cs="Calibri"/>
                <w:b/>
                <w:bCs/>
                <w:color w:val="000000" w:themeColor="text1"/>
                <w:kern w:val="0"/>
                <w:sz w:val="20"/>
                <w:szCs w:val="20"/>
              </w:rPr>
            </w:pPr>
            <w:r w:rsidRPr="00AF6145">
              <w:rPr>
                <w:rFonts w:cs="Calibri"/>
                <w:b/>
                <w:bCs/>
                <w:color w:val="000000" w:themeColor="text1"/>
                <w:kern w:val="0"/>
                <w:sz w:val="20"/>
                <w:szCs w:val="20"/>
              </w:rPr>
              <w:t>A better lifestyle through a stronger economy</w:t>
            </w:r>
            <w:r w:rsidR="00981BED">
              <w:t xml:space="preserve"> </w:t>
            </w:r>
            <w:r w:rsidR="00981BED">
              <w:rPr>
                <w:noProof/>
              </w:rPr>
              <w:drawing>
                <wp:inline distT="0" distB="0" distL="0" distR="0" wp14:anchorId="3B78756B" wp14:editId="36C4478D">
                  <wp:extent cx="294409" cy="285750"/>
                  <wp:effectExtent l="0" t="0" r="0" b="0"/>
                  <wp:docPr id="752958437"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58437"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p>
          <w:p w14:paraId="5CE9F7DA" w14:textId="77777777" w:rsidR="00B0600A" w:rsidRPr="00A93ECB" w:rsidRDefault="00D8107A" w:rsidP="00AF6145">
            <w:pPr>
              <w:shd w:val="clear" w:color="auto" w:fill="E5FFFF"/>
              <w:spacing w:after="60"/>
              <w:ind w:left="22"/>
              <w:rPr>
                <w:rFonts w:cs="Calibri"/>
                <w:kern w:val="0"/>
                <w:sz w:val="20"/>
                <w:szCs w:val="20"/>
              </w:rPr>
            </w:pPr>
            <w:r w:rsidRPr="00AF6145">
              <w:rPr>
                <w:rFonts w:cs="Calibri"/>
                <w:b/>
                <w:bCs/>
                <w:color w:val="000000" w:themeColor="text1"/>
                <w:kern w:val="0"/>
                <w:sz w:val="20"/>
                <w:szCs w:val="20"/>
              </w:rPr>
              <w:t>•</w:t>
            </w:r>
            <w:r w:rsidR="00C21D05">
              <w:rPr>
                <w:rFonts w:cs="Calibri"/>
                <w:b/>
                <w:bCs/>
                <w:color w:val="000000" w:themeColor="text1"/>
                <w:kern w:val="0"/>
                <w:sz w:val="20"/>
                <w:szCs w:val="20"/>
              </w:rPr>
              <w:t xml:space="preserve"> </w:t>
            </w:r>
            <w:r w:rsidRPr="00AF6145">
              <w:rPr>
                <w:rFonts w:cs="Calibri"/>
                <w:b/>
                <w:bCs/>
                <w:color w:val="000000" w:themeColor="text1"/>
                <w:kern w:val="0"/>
                <w:sz w:val="20"/>
                <w:szCs w:val="20"/>
              </w:rPr>
              <w:t xml:space="preserve"> Growing our economy to drive down the cost of living and give Queenslanders a better lifestyle and a place to call home</w:t>
            </w:r>
            <w:r w:rsidRPr="00A93ECB">
              <w:rPr>
                <w:rFonts w:cs="Calibri"/>
                <w:b/>
                <w:bCs/>
                <w:kern w:val="0"/>
                <w:sz w:val="20"/>
                <w:szCs w:val="20"/>
              </w:rPr>
              <w:t xml:space="preserve">, </w:t>
            </w:r>
            <w:r w:rsidRPr="00A93ECB">
              <w:rPr>
                <w:rFonts w:cs="Calibri"/>
                <w:kern w:val="0"/>
                <w:sz w:val="20"/>
                <w:szCs w:val="20"/>
              </w:rPr>
              <w:t xml:space="preserve">by working collaboratively with communities, sector and industry partners, and Government agencies, to: improve employment and home ownership outcomes for Aboriginal and Torres Strait Islander Queenslanders, grow the economy in our regions, strengthen the economic inclusion of people from culturally and linguistically diverse backgrounds, and foster an environment that enables Queensland women to be economically secure. </w:t>
            </w:r>
          </w:p>
          <w:p w14:paraId="16D64548" w14:textId="77777777" w:rsidR="00AF6145" w:rsidRPr="00B0600A" w:rsidRDefault="00D8107A" w:rsidP="00AF6145">
            <w:pPr>
              <w:shd w:val="clear" w:color="auto" w:fill="E5FFFF"/>
              <w:spacing w:after="60"/>
              <w:ind w:left="22"/>
              <w:rPr>
                <w:rFonts w:cs="Calibri"/>
                <w:b/>
                <w:bCs/>
                <w:color w:val="000000" w:themeColor="text1"/>
                <w:kern w:val="0"/>
                <w:sz w:val="20"/>
                <w:szCs w:val="20"/>
              </w:rPr>
            </w:pPr>
            <w:r w:rsidRPr="00B0600A">
              <w:rPr>
                <w:rFonts w:cs="Calibri"/>
                <w:b/>
                <w:bCs/>
                <w:color w:val="000000" w:themeColor="text1"/>
                <w:kern w:val="0"/>
                <w:sz w:val="20"/>
                <w:szCs w:val="20"/>
              </w:rPr>
              <w:t>A plan for Queensland’s future</w:t>
            </w:r>
            <w:r w:rsidR="00981BED">
              <w:t xml:space="preserve"> </w:t>
            </w:r>
            <w:r w:rsidR="00981BED">
              <w:rPr>
                <w:noProof/>
              </w:rPr>
              <w:drawing>
                <wp:inline distT="0" distB="0" distL="0" distR="0" wp14:anchorId="25A35745" wp14:editId="153861B6">
                  <wp:extent cx="301820" cy="266189"/>
                  <wp:effectExtent l="0" t="0" r="3175" b="635"/>
                  <wp:docPr id="1287553496" name="Picture 2" descr="Queensland Government Objective for the Community icon for a plan for Queensland's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53496" name="Picture 2" descr="Queensland Government Objective for the Community icon for a plan for Queensland's fu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p>
          <w:p w14:paraId="352CA1E4" w14:textId="4B757316" w:rsidR="00204324" w:rsidRPr="007F311B" w:rsidRDefault="00D8107A" w:rsidP="00D82DEF">
            <w:pPr>
              <w:shd w:val="clear" w:color="auto" w:fill="E5FFFF"/>
              <w:spacing w:after="120"/>
              <w:ind w:left="23"/>
              <w:rPr>
                <w:rFonts w:cs="Calibri"/>
                <w:kern w:val="0"/>
                <w:sz w:val="20"/>
                <w:szCs w:val="20"/>
              </w:rPr>
            </w:pPr>
            <w:r w:rsidRPr="00AF6145">
              <w:rPr>
                <w:rFonts w:cs="Calibri"/>
                <w:b/>
                <w:bCs/>
                <w:color w:val="000000" w:themeColor="text1"/>
                <w:kern w:val="0"/>
                <w:sz w:val="20"/>
                <w:szCs w:val="20"/>
              </w:rPr>
              <w:t xml:space="preserve">• </w:t>
            </w:r>
            <w:r w:rsidR="00C21D05">
              <w:rPr>
                <w:rFonts w:cs="Calibri"/>
                <w:b/>
                <w:bCs/>
                <w:color w:val="000000" w:themeColor="text1"/>
                <w:kern w:val="0"/>
                <w:sz w:val="20"/>
                <w:szCs w:val="20"/>
              </w:rPr>
              <w:t xml:space="preserve"> </w:t>
            </w:r>
            <w:r w:rsidRPr="00AF6145">
              <w:rPr>
                <w:rFonts w:cs="Calibri"/>
                <w:b/>
                <w:bCs/>
                <w:color w:val="000000" w:themeColor="text1"/>
                <w:kern w:val="0"/>
                <w:sz w:val="20"/>
                <w:szCs w:val="20"/>
              </w:rPr>
              <w:t xml:space="preserve">Planning for Queensland’s future, </w:t>
            </w:r>
            <w:r w:rsidRPr="00A93ECB">
              <w:rPr>
                <w:rFonts w:cs="Calibri"/>
                <w:kern w:val="0"/>
                <w:sz w:val="20"/>
                <w:szCs w:val="20"/>
              </w:rPr>
              <w:t xml:space="preserve">by co-ordinating whole-of-government efforts to lift living standards in Aboriginal and Torres Strait Islander </w:t>
            </w:r>
            <w:r w:rsidRPr="00821278">
              <w:rPr>
                <w:rFonts w:cs="Calibri"/>
                <w:kern w:val="0"/>
                <w:sz w:val="20"/>
                <w:szCs w:val="20"/>
              </w:rPr>
              <w:t xml:space="preserve">communities, particularly in </w:t>
            </w:r>
            <w:r w:rsidR="007620C0" w:rsidRPr="00821278">
              <w:rPr>
                <w:rFonts w:cs="Calibri"/>
                <w:kern w:val="0"/>
                <w:sz w:val="20"/>
                <w:szCs w:val="20"/>
              </w:rPr>
              <w:t xml:space="preserve">remote and </w:t>
            </w:r>
            <w:r w:rsidRPr="00821278">
              <w:rPr>
                <w:rFonts w:cs="Calibri"/>
                <w:kern w:val="0"/>
                <w:sz w:val="20"/>
                <w:szCs w:val="20"/>
              </w:rPr>
              <w:t xml:space="preserve">discrete communities where basic amenities are often limited, and by ensuring that </w:t>
            </w:r>
            <w:r w:rsidR="000B3B84" w:rsidRPr="00821278">
              <w:rPr>
                <w:rFonts w:cs="Calibri"/>
                <w:kern w:val="0"/>
                <w:sz w:val="20"/>
                <w:szCs w:val="20"/>
              </w:rPr>
              <w:t xml:space="preserve">Aboriginal and Torres Strait  Islander </w:t>
            </w:r>
            <w:r w:rsidRPr="00821278">
              <w:rPr>
                <w:rFonts w:cs="Calibri"/>
                <w:kern w:val="0"/>
                <w:sz w:val="20"/>
                <w:szCs w:val="20"/>
              </w:rPr>
              <w:t xml:space="preserve">peoples are appropriately included in the planning of the 2032 Olympic and Paralympic Games to showcase </w:t>
            </w:r>
            <w:r w:rsidR="00434D8E" w:rsidRPr="00821278">
              <w:rPr>
                <w:rFonts w:cs="Calibri"/>
                <w:kern w:val="0"/>
                <w:sz w:val="20"/>
                <w:szCs w:val="20"/>
              </w:rPr>
              <w:t xml:space="preserve">Queensland’s </w:t>
            </w:r>
            <w:r w:rsidRPr="00821278">
              <w:rPr>
                <w:rFonts w:cs="Calibri"/>
                <w:kern w:val="0"/>
                <w:sz w:val="20"/>
                <w:szCs w:val="20"/>
              </w:rPr>
              <w:t>cultural heritage</w:t>
            </w:r>
            <w:r w:rsidR="007D03A3" w:rsidRPr="00821278">
              <w:rPr>
                <w:rFonts w:cs="Calibri"/>
                <w:kern w:val="0"/>
                <w:sz w:val="20"/>
                <w:szCs w:val="20"/>
              </w:rPr>
              <w:t xml:space="preserve">, </w:t>
            </w:r>
            <w:r w:rsidR="00E271CF" w:rsidRPr="00821278">
              <w:rPr>
                <w:rFonts w:cs="Calibri"/>
                <w:kern w:val="0"/>
                <w:sz w:val="20"/>
                <w:szCs w:val="20"/>
              </w:rPr>
              <w:t xml:space="preserve">and delivering grant programs and investment to celebrate and support </w:t>
            </w:r>
            <w:r w:rsidR="007620C0" w:rsidRPr="00821278">
              <w:rPr>
                <w:rFonts w:cs="Calibri"/>
                <w:kern w:val="0"/>
                <w:sz w:val="20"/>
                <w:szCs w:val="20"/>
              </w:rPr>
              <w:t xml:space="preserve">Queensland’s </w:t>
            </w:r>
            <w:r w:rsidR="00E271CF" w:rsidRPr="00821278">
              <w:rPr>
                <w:rFonts w:cs="Calibri"/>
                <w:kern w:val="0"/>
                <w:sz w:val="20"/>
                <w:szCs w:val="20"/>
              </w:rPr>
              <w:t>diverse multicultural communities, including the Multicultural Connect grants program and Chinese Culture and Heritage Centre for Cairns</w:t>
            </w:r>
            <w:r w:rsidR="007620C0" w:rsidRPr="00821278">
              <w:rPr>
                <w:rFonts w:cs="Calibri"/>
                <w:kern w:val="0"/>
                <w:sz w:val="20"/>
                <w:szCs w:val="20"/>
              </w:rPr>
              <w:t>.</w:t>
            </w:r>
          </w:p>
        </w:tc>
      </w:tr>
    </w:tbl>
    <w:p w14:paraId="6BDE67CF" w14:textId="77777777" w:rsidR="008F6FF8" w:rsidRDefault="008F6FF8">
      <w:r>
        <w:br w:type="page"/>
      </w:r>
    </w:p>
    <w:tbl>
      <w:tblPr>
        <w:tblStyle w:val="TableGrid"/>
        <w:tblW w:w="22397" w:type="dxa"/>
        <w:tblInd w:w="-5" w:type="dxa"/>
        <w:tblLayout w:type="fixed"/>
        <w:tblLook w:val="04A0" w:firstRow="1" w:lastRow="0" w:firstColumn="1" w:lastColumn="0" w:noHBand="0" w:noVBand="1"/>
      </w:tblPr>
      <w:tblGrid>
        <w:gridCol w:w="4704"/>
        <w:gridCol w:w="4085"/>
        <w:gridCol w:w="13608"/>
      </w:tblGrid>
      <w:tr w:rsidR="00305E0D" w14:paraId="530F7DD6" w14:textId="77777777" w:rsidTr="008F6FF8">
        <w:tc>
          <w:tcPr>
            <w:tcW w:w="4704" w:type="dxa"/>
            <w:shd w:val="clear" w:color="auto" w:fill="009999"/>
          </w:tcPr>
          <w:p w14:paraId="269D18E1" w14:textId="4E88A994" w:rsidR="006002AC" w:rsidRPr="006002AC" w:rsidRDefault="00D8107A" w:rsidP="00C21D05">
            <w:pPr>
              <w:spacing w:before="240" w:after="240"/>
              <w:rPr>
                <w:rFonts w:asciiTheme="majorHAnsi" w:hAnsiTheme="majorHAnsi"/>
                <w:b/>
                <w:bCs/>
                <w:color w:val="FFFFFF" w:themeColor="background1"/>
                <w:sz w:val="28"/>
                <w:szCs w:val="28"/>
              </w:rPr>
            </w:pPr>
            <w:r w:rsidRPr="006002AC">
              <w:rPr>
                <w:rFonts w:asciiTheme="majorHAnsi" w:hAnsiTheme="majorHAnsi"/>
                <w:b/>
                <w:bCs/>
                <w:color w:val="FFFFFF" w:themeColor="background1"/>
                <w:sz w:val="28"/>
                <w:szCs w:val="28"/>
              </w:rPr>
              <w:lastRenderedPageBreak/>
              <w:t>Our strategic objectives</w:t>
            </w:r>
          </w:p>
        </w:tc>
        <w:tc>
          <w:tcPr>
            <w:tcW w:w="4085" w:type="dxa"/>
            <w:shd w:val="clear" w:color="auto" w:fill="009999"/>
          </w:tcPr>
          <w:p w14:paraId="73D024C9" w14:textId="77777777" w:rsidR="00084873" w:rsidRPr="006002AC" w:rsidRDefault="00D8107A" w:rsidP="00C21D05">
            <w:pPr>
              <w:spacing w:before="240" w:after="240"/>
              <w:rPr>
                <w:rFonts w:asciiTheme="majorHAnsi" w:hAnsiTheme="majorHAnsi"/>
                <w:b/>
                <w:bCs/>
                <w:color w:val="FFFFFF" w:themeColor="background1"/>
                <w:sz w:val="28"/>
                <w:szCs w:val="28"/>
              </w:rPr>
            </w:pPr>
            <w:r w:rsidRPr="006002AC">
              <w:rPr>
                <w:rFonts w:asciiTheme="majorHAnsi" w:hAnsiTheme="majorHAnsi"/>
                <w:b/>
                <w:bCs/>
                <w:color w:val="FFFFFF" w:themeColor="background1"/>
                <w:sz w:val="28"/>
                <w:szCs w:val="28"/>
              </w:rPr>
              <w:t>Our key performance indicators</w:t>
            </w:r>
          </w:p>
        </w:tc>
        <w:tc>
          <w:tcPr>
            <w:tcW w:w="13608" w:type="dxa"/>
            <w:shd w:val="clear" w:color="auto" w:fill="009999"/>
          </w:tcPr>
          <w:p w14:paraId="132023F1" w14:textId="77777777" w:rsidR="00084873" w:rsidRPr="006002AC" w:rsidRDefault="00D8107A" w:rsidP="00C21D05">
            <w:pPr>
              <w:spacing w:before="240" w:after="240"/>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Our strategies</w:t>
            </w:r>
          </w:p>
        </w:tc>
      </w:tr>
      <w:tr w:rsidR="00305E0D" w14:paraId="214DC227" w14:textId="77777777" w:rsidTr="008F6FF8">
        <w:tc>
          <w:tcPr>
            <w:tcW w:w="4704" w:type="dxa"/>
          </w:tcPr>
          <w:p w14:paraId="145B57CE" w14:textId="3A451EA8" w:rsidR="007D5947" w:rsidRPr="00165B20" w:rsidRDefault="00D8107A" w:rsidP="007D5947">
            <w:pPr>
              <w:rPr>
                <w:rFonts w:asciiTheme="majorHAnsi" w:hAnsiTheme="majorHAnsi"/>
                <w:b/>
                <w:bCs/>
                <w:sz w:val="32"/>
                <w:szCs w:val="32"/>
              </w:rPr>
            </w:pPr>
            <w:r w:rsidRPr="00165B20">
              <w:rPr>
                <w:noProof/>
              </w:rPr>
              <w:drawing>
                <wp:inline distT="0" distB="0" distL="0" distR="0" wp14:anchorId="6EFA4EB0" wp14:editId="66F87C91">
                  <wp:extent cx="294409" cy="285750"/>
                  <wp:effectExtent l="0" t="0" r="0" b="0"/>
                  <wp:docPr id="1403486523"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86523"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00F54B8F" w:rsidRPr="00165B20">
              <w:rPr>
                <w:rFonts w:cstheme="minorHAnsi"/>
                <w:b/>
                <w:bCs/>
                <w:sz w:val="20"/>
                <w:szCs w:val="20"/>
              </w:rPr>
              <w:t>Women’s equality and economic security enhanced</w:t>
            </w:r>
            <w:r w:rsidR="00E102D7" w:rsidRPr="00165B20">
              <w:rPr>
                <w:rFonts w:cstheme="minorHAnsi"/>
                <w:b/>
                <w:bCs/>
                <w:sz w:val="20"/>
                <w:szCs w:val="20"/>
              </w:rPr>
              <w:t xml:space="preserve"> through participation in Queensland’s community and economy</w:t>
            </w:r>
          </w:p>
        </w:tc>
        <w:tc>
          <w:tcPr>
            <w:tcW w:w="4085" w:type="dxa"/>
          </w:tcPr>
          <w:p w14:paraId="0F44443E" w14:textId="77777777" w:rsidR="007D5947" w:rsidRPr="000B1D9C" w:rsidRDefault="00D8107A" w:rsidP="000B1D9C">
            <w:pPr>
              <w:pStyle w:val="ListParagraph"/>
              <w:numPr>
                <w:ilvl w:val="0"/>
                <w:numId w:val="20"/>
              </w:numPr>
              <w:rPr>
                <w:rFonts w:asciiTheme="majorHAnsi" w:hAnsiTheme="majorHAnsi"/>
                <w:b/>
                <w:bCs/>
                <w:sz w:val="32"/>
                <w:szCs w:val="32"/>
              </w:rPr>
            </w:pPr>
            <w:r w:rsidRPr="000B1D9C">
              <w:rPr>
                <w:rFonts w:cstheme="minorHAnsi"/>
                <w:sz w:val="20"/>
                <w:szCs w:val="20"/>
              </w:rPr>
              <w:t xml:space="preserve">Rate of participation by women on Queensland Government Boards </w:t>
            </w:r>
          </w:p>
        </w:tc>
        <w:tc>
          <w:tcPr>
            <w:tcW w:w="13608" w:type="dxa"/>
          </w:tcPr>
          <w:p w14:paraId="56AAC33A" w14:textId="2AF2DD24" w:rsidR="005B07FF" w:rsidRPr="00165B20" w:rsidRDefault="00D8107A" w:rsidP="00B85808">
            <w:pPr>
              <w:pStyle w:val="ListParagraph"/>
              <w:numPr>
                <w:ilvl w:val="0"/>
                <w:numId w:val="27"/>
              </w:numPr>
              <w:rPr>
                <w:rFonts w:cstheme="minorHAnsi"/>
                <w:sz w:val="20"/>
                <w:szCs w:val="20"/>
              </w:rPr>
            </w:pPr>
            <w:r w:rsidRPr="00165B20">
              <w:rPr>
                <w:rFonts w:cstheme="minorHAnsi"/>
                <w:sz w:val="20"/>
                <w:szCs w:val="20"/>
              </w:rPr>
              <w:t>Enhance women’s economic independence</w:t>
            </w:r>
            <w:r w:rsidR="00696A1C" w:rsidRPr="00165B20">
              <w:rPr>
                <w:rFonts w:cstheme="minorHAnsi"/>
                <w:sz w:val="20"/>
                <w:szCs w:val="20"/>
              </w:rPr>
              <w:t xml:space="preserve">, financial security and </w:t>
            </w:r>
            <w:r w:rsidRPr="00165B20">
              <w:rPr>
                <w:sz w:val="20"/>
                <w:szCs w:val="20"/>
              </w:rPr>
              <w:t>well-being through</w:t>
            </w:r>
            <w:r w:rsidR="00851C03">
              <w:rPr>
                <w:sz w:val="20"/>
                <w:szCs w:val="20"/>
              </w:rPr>
              <w:t xml:space="preserve"> the development of initiatives that focus on </w:t>
            </w:r>
            <w:r w:rsidRPr="00165B20">
              <w:rPr>
                <w:sz w:val="20"/>
                <w:szCs w:val="20"/>
              </w:rPr>
              <w:t xml:space="preserve">education, training, mentorship and employment opportunities </w:t>
            </w:r>
          </w:p>
          <w:p w14:paraId="70107C35" w14:textId="77777777" w:rsidR="005B07FF" w:rsidRPr="00165B20" w:rsidRDefault="00D8107A" w:rsidP="00B85808">
            <w:pPr>
              <w:pStyle w:val="ListParagraph"/>
              <w:numPr>
                <w:ilvl w:val="0"/>
                <w:numId w:val="27"/>
              </w:numPr>
              <w:rPr>
                <w:rFonts w:cstheme="minorHAnsi"/>
                <w:i/>
                <w:iCs/>
                <w:sz w:val="20"/>
                <w:szCs w:val="20"/>
              </w:rPr>
            </w:pPr>
            <w:r w:rsidRPr="00165B20">
              <w:rPr>
                <w:rFonts w:eastAsia="Times New Roman"/>
                <w:sz w:val="20"/>
                <w:szCs w:val="20"/>
              </w:rPr>
              <w:t>Facilitate improved employment outcomes for women who want to transition back into the workforce after having children, caring for family or illness through providing training and practical financial assistance</w:t>
            </w:r>
            <w:r w:rsidR="00696A1C" w:rsidRPr="00165B20">
              <w:rPr>
                <w:rFonts w:eastAsia="Times New Roman"/>
                <w:sz w:val="20"/>
                <w:szCs w:val="20"/>
              </w:rPr>
              <w:t xml:space="preserve"> to reduce cost as a barrier to returning to work </w:t>
            </w:r>
          </w:p>
          <w:p w14:paraId="4379EBEC" w14:textId="77777777" w:rsidR="004043F8" w:rsidRPr="00165B20" w:rsidRDefault="00D8107A" w:rsidP="00B85808">
            <w:pPr>
              <w:pStyle w:val="ListParagraph"/>
              <w:numPr>
                <w:ilvl w:val="0"/>
                <w:numId w:val="27"/>
              </w:numPr>
              <w:rPr>
                <w:rFonts w:eastAsia="Times New Roman"/>
                <w:sz w:val="20"/>
                <w:szCs w:val="20"/>
              </w:rPr>
            </w:pPr>
            <w:r w:rsidRPr="00165B20">
              <w:rPr>
                <w:rFonts w:eastAsia="Times New Roman"/>
                <w:sz w:val="20"/>
                <w:szCs w:val="20"/>
              </w:rPr>
              <w:t>Support women and girls to succeed in technical roles</w:t>
            </w:r>
            <w:r w:rsidR="000676CF">
              <w:rPr>
                <w:rFonts w:eastAsia="Times New Roman"/>
                <w:sz w:val="20"/>
                <w:szCs w:val="20"/>
              </w:rPr>
              <w:t>, including</w:t>
            </w:r>
            <w:r w:rsidRPr="00165B20">
              <w:rPr>
                <w:rFonts w:eastAsia="Times New Roman"/>
                <w:sz w:val="20"/>
                <w:szCs w:val="20"/>
              </w:rPr>
              <w:t xml:space="preserve"> within the resources sector</w:t>
            </w:r>
            <w:r w:rsidR="000676CF">
              <w:rPr>
                <w:rFonts w:eastAsia="Times New Roman"/>
                <w:sz w:val="20"/>
                <w:szCs w:val="20"/>
              </w:rPr>
              <w:t>,</w:t>
            </w:r>
            <w:r w:rsidR="00165B20" w:rsidRPr="00165B20">
              <w:rPr>
                <w:rFonts w:eastAsia="Times New Roman"/>
                <w:sz w:val="20"/>
                <w:szCs w:val="20"/>
              </w:rPr>
              <w:t xml:space="preserve"> </w:t>
            </w:r>
            <w:r w:rsidR="00827A22" w:rsidRPr="00165B20">
              <w:rPr>
                <w:rFonts w:eastAsia="Times New Roman"/>
                <w:sz w:val="20"/>
                <w:szCs w:val="20"/>
              </w:rPr>
              <w:t xml:space="preserve">to secure valuable skilled workers for regional Queensland </w:t>
            </w:r>
          </w:p>
          <w:p w14:paraId="375CA184" w14:textId="77777777" w:rsidR="00696A1C" w:rsidRPr="00165B20" w:rsidRDefault="00D8107A" w:rsidP="00B85808">
            <w:pPr>
              <w:pStyle w:val="ListParagraph"/>
              <w:numPr>
                <w:ilvl w:val="0"/>
                <w:numId w:val="27"/>
              </w:numPr>
              <w:rPr>
                <w:rFonts w:cstheme="minorHAnsi"/>
                <w:i/>
                <w:iCs/>
                <w:sz w:val="20"/>
                <w:szCs w:val="20"/>
              </w:rPr>
            </w:pPr>
            <w:r w:rsidRPr="00165B20">
              <w:rPr>
                <w:rFonts w:eastAsia="Times New Roman"/>
                <w:sz w:val="20"/>
                <w:szCs w:val="20"/>
              </w:rPr>
              <w:t xml:space="preserve">Enable the delivery of targeted women in leadership programs that empower women to actualise their potential based on merit and recognition </w:t>
            </w:r>
          </w:p>
          <w:p w14:paraId="77AD0431" w14:textId="77777777" w:rsidR="007D5947" w:rsidRPr="00165B20" w:rsidRDefault="00D8107A" w:rsidP="00B85808">
            <w:pPr>
              <w:pStyle w:val="ListParagraph"/>
              <w:numPr>
                <w:ilvl w:val="0"/>
                <w:numId w:val="27"/>
              </w:numPr>
              <w:rPr>
                <w:rFonts w:cstheme="minorHAnsi"/>
                <w:sz w:val="20"/>
                <w:szCs w:val="20"/>
              </w:rPr>
            </w:pPr>
            <w:r w:rsidRPr="00165B20">
              <w:rPr>
                <w:rFonts w:cstheme="minorHAnsi"/>
                <w:sz w:val="20"/>
                <w:szCs w:val="20"/>
              </w:rPr>
              <w:t>Work proactively across agencies to close the gender pay gap</w:t>
            </w:r>
          </w:p>
          <w:p w14:paraId="13CA7321" w14:textId="70893C9C" w:rsidR="007D5947" w:rsidRPr="007F311B" w:rsidRDefault="00D8107A" w:rsidP="00B85808">
            <w:pPr>
              <w:pStyle w:val="ListParagraph"/>
              <w:numPr>
                <w:ilvl w:val="0"/>
                <w:numId w:val="27"/>
              </w:numPr>
              <w:spacing w:after="120"/>
              <w:rPr>
                <w:rFonts w:asciiTheme="majorHAnsi" w:hAnsiTheme="majorHAnsi"/>
                <w:b/>
                <w:bCs/>
                <w:sz w:val="20"/>
                <w:szCs w:val="20"/>
              </w:rPr>
            </w:pPr>
            <w:r w:rsidRPr="00165B20">
              <w:rPr>
                <w:rFonts w:cstheme="minorHAnsi"/>
                <w:sz w:val="20"/>
                <w:szCs w:val="20"/>
              </w:rPr>
              <w:t xml:space="preserve">Support partnerships fostering gender equality, by working with and through non-government organisations and communities </w:t>
            </w:r>
          </w:p>
          <w:p w14:paraId="4386B154" w14:textId="66E72C49" w:rsidR="00B85808" w:rsidRPr="007F311B" w:rsidRDefault="00B85808" w:rsidP="007B2DFD">
            <w:pPr>
              <w:pStyle w:val="ListParagraph"/>
              <w:numPr>
                <w:ilvl w:val="0"/>
                <w:numId w:val="27"/>
              </w:numPr>
              <w:spacing w:after="120"/>
              <w:ind w:left="357" w:hanging="357"/>
              <w:rPr>
                <w:rFonts w:cstheme="minorHAnsi"/>
                <w:sz w:val="20"/>
                <w:szCs w:val="20"/>
              </w:rPr>
            </w:pPr>
            <w:r w:rsidRPr="00024D67">
              <w:rPr>
                <w:rFonts w:cstheme="minorHAnsi"/>
                <w:sz w:val="20"/>
                <w:szCs w:val="20"/>
              </w:rPr>
              <w:t xml:space="preserve">Work across agencies and with other jurisdictions to further embed gender analysis into policy and program development, enhance women’s safety, health and well-being, and promote leadership and participation opportunities for all women </w:t>
            </w:r>
          </w:p>
        </w:tc>
      </w:tr>
      <w:tr w:rsidR="00305E0D" w14:paraId="79FFEA3F" w14:textId="77777777" w:rsidTr="008F6FF8">
        <w:tc>
          <w:tcPr>
            <w:tcW w:w="4704" w:type="dxa"/>
          </w:tcPr>
          <w:p w14:paraId="3F1E1574" w14:textId="77777777" w:rsidR="008202D2" w:rsidRPr="00165B20" w:rsidRDefault="00D8107A" w:rsidP="008202D2">
            <w:pPr>
              <w:rPr>
                <w:rFonts w:asciiTheme="majorHAnsi" w:hAnsiTheme="majorHAnsi"/>
                <w:b/>
                <w:bCs/>
                <w:sz w:val="32"/>
                <w:szCs w:val="32"/>
              </w:rPr>
            </w:pPr>
            <w:r w:rsidRPr="00165B20">
              <w:rPr>
                <w:noProof/>
              </w:rPr>
              <w:drawing>
                <wp:inline distT="0" distB="0" distL="0" distR="0" wp14:anchorId="6D171EEE" wp14:editId="5D045530">
                  <wp:extent cx="294409" cy="285750"/>
                  <wp:effectExtent l="0" t="0" r="0" b="0"/>
                  <wp:docPr id="1784643765"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43765"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Pr="00165B20">
              <w:rPr>
                <w:noProof/>
              </w:rPr>
              <w:drawing>
                <wp:inline distT="0" distB="0" distL="0" distR="0" wp14:anchorId="4B20EC56" wp14:editId="2191B037">
                  <wp:extent cx="301820" cy="266189"/>
                  <wp:effectExtent l="0" t="0" r="3175" b="635"/>
                  <wp:docPr id="674676265" name="Picture 2" descr="Queensland Government Objective for the Community icon for a plan for Queensland's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76265" name="Picture 2" descr="Queensland Government Objective for the Community icon for a plan for Queensland's fu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r w:rsidRPr="00165B20">
              <w:rPr>
                <w:rFonts w:cstheme="minorHAnsi"/>
                <w:b/>
                <w:bCs/>
                <w:sz w:val="20"/>
                <w:szCs w:val="20"/>
              </w:rPr>
              <w:t xml:space="preserve">  </w:t>
            </w:r>
            <w:r w:rsidR="00C21D05" w:rsidRPr="00165B20">
              <w:rPr>
                <w:rFonts w:cstheme="minorHAnsi"/>
                <w:b/>
                <w:bCs/>
                <w:sz w:val="20"/>
                <w:szCs w:val="20"/>
              </w:rPr>
              <w:t>Aboriginal and Torres Strait Islander Queenslander’s economic and life outcomes improved</w:t>
            </w:r>
          </w:p>
        </w:tc>
        <w:tc>
          <w:tcPr>
            <w:tcW w:w="4085" w:type="dxa"/>
          </w:tcPr>
          <w:p w14:paraId="0029E154" w14:textId="77777777" w:rsidR="000B1D9C" w:rsidRPr="00CE55F7" w:rsidRDefault="00D8107A" w:rsidP="006A59C1">
            <w:pPr>
              <w:pStyle w:val="ListParagraph"/>
              <w:numPr>
                <w:ilvl w:val="0"/>
                <w:numId w:val="21"/>
              </w:numPr>
              <w:rPr>
                <w:rFonts w:cstheme="minorHAnsi"/>
                <w:sz w:val="20"/>
                <w:szCs w:val="20"/>
              </w:rPr>
            </w:pPr>
            <w:r w:rsidRPr="00CE55F7">
              <w:rPr>
                <w:rFonts w:cstheme="minorHAnsi"/>
                <w:sz w:val="20"/>
                <w:szCs w:val="20"/>
              </w:rPr>
              <w:t xml:space="preserve">Increased number of Aboriginal and Torres Strait Islander businesses securing government procurement </w:t>
            </w:r>
          </w:p>
          <w:p w14:paraId="61B6135A" w14:textId="77777777" w:rsidR="000B1D9C" w:rsidRPr="00CE55F7" w:rsidRDefault="00D8107A" w:rsidP="006A59C1">
            <w:pPr>
              <w:pStyle w:val="ListParagraph"/>
              <w:numPr>
                <w:ilvl w:val="0"/>
                <w:numId w:val="21"/>
              </w:numPr>
              <w:rPr>
                <w:rFonts w:cstheme="minorHAnsi"/>
                <w:b/>
                <w:bCs/>
                <w:sz w:val="20"/>
                <w:szCs w:val="20"/>
              </w:rPr>
            </w:pPr>
            <w:r w:rsidRPr="00CE55F7">
              <w:rPr>
                <w:rFonts w:cstheme="minorHAnsi"/>
                <w:sz w:val="20"/>
                <w:szCs w:val="20"/>
              </w:rPr>
              <w:t xml:space="preserve">Increased value of government procurement from Aboriginal and Torres Strait Islander businesses </w:t>
            </w:r>
          </w:p>
          <w:p w14:paraId="21115A9C" w14:textId="77777777" w:rsidR="006A59C1" w:rsidRPr="00165B20" w:rsidRDefault="00D8107A" w:rsidP="00165B20">
            <w:pPr>
              <w:pStyle w:val="ListParagraph"/>
              <w:numPr>
                <w:ilvl w:val="0"/>
                <w:numId w:val="21"/>
              </w:numPr>
              <w:rPr>
                <w:rFonts w:cstheme="minorHAnsi"/>
                <w:b/>
                <w:bCs/>
                <w:sz w:val="20"/>
                <w:szCs w:val="20"/>
              </w:rPr>
            </w:pPr>
            <w:r w:rsidRPr="00CE55F7">
              <w:rPr>
                <w:rFonts w:cstheme="minorHAnsi"/>
                <w:sz w:val="20"/>
                <w:szCs w:val="20"/>
              </w:rPr>
              <w:t xml:space="preserve">Improved outcomes for stakeholders who access cultural heritage services </w:t>
            </w:r>
          </w:p>
        </w:tc>
        <w:tc>
          <w:tcPr>
            <w:tcW w:w="13608" w:type="dxa"/>
          </w:tcPr>
          <w:p w14:paraId="31CDDEA6" w14:textId="680C3590" w:rsidR="007D5947" w:rsidRPr="007D5947" w:rsidRDefault="00D8107A" w:rsidP="000B1D9C">
            <w:pPr>
              <w:pStyle w:val="ListParagraph"/>
              <w:numPr>
                <w:ilvl w:val="0"/>
                <w:numId w:val="11"/>
              </w:numPr>
              <w:spacing w:after="160" w:line="259" w:lineRule="auto"/>
              <w:rPr>
                <w:rFonts w:cstheme="minorHAnsi"/>
                <w:color w:val="000000" w:themeColor="text1"/>
                <w:sz w:val="20"/>
                <w:szCs w:val="20"/>
              </w:rPr>
            </w:pPr>
            <w:r w:rsidRPr="007D5947">
              <w:rPr>
                <w:rFonts w:cstheme="minorHAnsi"/>
                <w:color w:val="000000" w:themeColor="text1"/>
                <w:sz w:val="20"/>
                <w:szCs w:val="20"/>
              </w:rPr>
              <w:t xml:space="preserve">Lift living standards in Aboriginal communities and Torres Strait Islander communities, particularly discrete </w:t>
            </w:r>
            <w:r w:rsidR="00821278">
              <w:rPr>
                <w:rFonts w:cstheme="minorHAnsi"/>
                <w:color w:val="000000" w:themeColor="text1"/>
                <w:sz w:val="20"/>
                <w:szCs w:val="20"/>
              </w:rPr>
              <w:t xml:space="preserve">Aboriginal and Torres Strait Islander </w:t>
            </w:r>
            <w:r w:rsidRPr="007D5947">
              <w:rPr>
                <w:rFonts w:cstheme="minorHAnsi"/>
                <w:color w:val="000000" w:themeColor="text1"/>
                <w:sz w:val="20"/>
                <w:szCs w:val="20"/>
              </w:rPr>
              <w:t xml:space="preserve">communities where basic amenities are often limited </w:t>
            </w:r>
          </w:p>
          <w:p w14:paraId="41E36730" w14:textId="77777777" w:rsidR="007D5947" w:rsidRPr="007D5947" w:rsidRDefault="00D8107A" w:rsidP="000B1D9C">
            <w:pPr>
              <w:pStyle w:val="ListParagraph"/>
              <w:numPr>
                <w:ilvl w:val="0"/>
                <w:numId w:val="11"/>
              </w:numPr>
              <w:autoSpaceDE w:val="0"/>
              <w:autoSpaceDN w:val="0"/>
              <w:adjustRightInd w:val="0"/>
              <w:spacing w:after="160" w:line="259" w:lineRule="auto"/>
              <w:rPr>
                <w:rFonts w:cstheme="minorHAnsi"/>
                <w:sz w:val="20"/>
                <w:szCs w:val="20"/>
              </w:rPr>
            </w:pPr>
            <w:r w:rsidRPr="007D5947">
              <w:rPr>
                <w:rFonts w:cstheme="minorHAnsi"/>
                <w:sz w:val="20"/>
                <w:szCs w:val="20"/>
              </w:rPr>
              <w:t xml:space="preserve">Work closely with other agencies to improve health, educational and employment outcomes  </w:t>
            </w:r>
          </w:p>
          <w:p w14:paraId="4BFA70F5" w14:textId="77777777" w:rsidR="007D5947" w:rsidRPr="007D5947" w:rsidRDefault="00D8107A" w:rsidP="000B1D9C">
            <w:pPr>
              <w:pStyle w:val="ListParagraph"/>
              <w:numPr>
                <w:ilvl w:val="0"/>
                <w:numId w:val="11"/>
              </w:numPr>
              <w:autoSpaceDE w:val="0"/>
              <w:autoSpaceDN w:val="0"/>
              <w:adjustRightInd w:val="0"/>
              <w:spacing w:after="160" w:line="259" w:lineRule="auto"/>
              <w:rPr>
                <w:rFonts w:cstheme="minorHAnsi"/>
                <w:color w:val="000000" w:themeColor="text1"/>
                <w:sz w:val="20"/>
                <w:szCs w:val="20"/>
              </w:rPr>
            </w:pPr>
            <w:r w:rsidRPr="007D5947">
              <w:rPr>
                <w:rFonts w:cstheme="minorHAnsi"/>
                <w:sz w:val="20"/>
                <w:szCs w:val="20"/>
              </w:rPr>
              <w:t xml:space="preserve">Work with local leaders and communities to deliver Queenslanders the opportunity to own their own home in their community where regulation does not currently permit </w:t>
            </w:r>
          </w:p>
          <w:p w14:paraId="61CC3CA5" w14:textId="77777777" w:rsidR="007D5947" w:rsidRPr="007D5947" w:rsidRDefault="00D8107A" w:rsidP="000B1D9C">
            <w:pPr>
              <w:pStyle w:val="ListParagraph"/>
              <w:numPr>
                <w:ilvl w:val="0"/>
                <w:numId w:val="11"/>
              </w:numPr>
              <w:spacing w:after="160" w:line="259" w:lineRule="auto"/>
              <w:rPr>
                <w:rFonts w:cstheme="minorHAnsi"/>
                <w:color w:val="000000" w:themeColor="text1"/>
                <w:sz w:val="20"/>
                <w:szCs w:val="20"/>
              </w:rPr>
            </w:pPr>
            <w:r w:rsidRPr="007D5947">
              <w:rPr>
                <w:rFonts w:cstheme="minorHAnsi"/>
                <w:color w:val="000000" w:themeColor="text1"/>
                <w:sz w:val="20"/>
                <w:szCs w:val="20"/>
              </w:rPr>
              <w:t>Support the recognition, protection and conservation of Aboriginal and Torres Strait Islander cultural heritage</w:t>
            </w:r>
          </w:p>
          <w:p w14:paraId="733F7761" w14:textId="4BBF6F96" w:rsidR="007D5947" w:rsidRPr="00024D67" w:rsidRDefault="00D8107A" w:rsidP="000B1D9C">
            <w:pPr>
              <w:pStyle w:val="ListParagraph"/>
              <w:numPr>
                <w:ilvl w:val="0"/>
                <w:numId w:val="10"/>
              </w:numPr>
              <w:spacing w:after="160" w:line="259" w:lineRule="auto"/>
              <w:rPr>
                <w:rFonts w:cstheme="minorHAnsi"/>
                <w:i/>
                <w:iCs/>
                <w:color w:val="000000" w:themeColor="text1"/>
                <w:sz w:val="20"/>
                <w:szCs w:val="20"/>
              </w:rPr>
            </w:pPr>
            <w:r w:rsidRPr="007D5947">
              <w:rPr>
                <w:rFonts w:cstheme="minorHAnsi"/>
                <w:color w:val="000000" w:themeColor="text1"/>
                <w:sz w:val="20"/>
                <w:szCs w:val="20"/>
              </w:rPr>
              <w:t xml:space="preserve">Ensure </w:t>
            </w:r>
            <w:r w:rsidRPr="00024D67">
              <w:rPr>
                <w:rFonts w:cstheme="minorHAnsi"/>
                <w:color w:val="000000" w:themeColor="text1"/>
                <w:sz w:val="20"/>
                <w:szCs w:val="20"/>
              </w:rPr>
              <w:t xml:space="preserve">Aboriginal and Torres Strait Islander </w:t>
            </w:r>
            <w:r w:rsidRPr="007D5947">
              <w:rPr>
                <w:rFonts w:cstheme="minorHAnsi"/>
                <w:color w:val="000000" w:themeColor="text1"/>
                <w:sz w:val="20"/>
                <w:szCs w:val="20"/>
              </w:rPr>
              <w:t xml:space="preserve">peoples are appropriately included in the planning of the 2032 Olympic and Paralympic Games to </w:t>
            </w:r>
            <w:r w:rsidRPr="00024D67">
              <w:rPr>
                <w:rFonts w:cstheme="minorHAnsi"/>
                <w:color w:val="000000" w:themeColor="text1"/>
                <w:sz w:val="20"/>
                <w:szCs w:val="20"/>
              </w:rPr>
              <w:t>showcase our cultural heritage</w:t>
            </w:r>
          </w:p>
          <w:p w14:paraId="64D3C497" w14:textId="7CBCC2C7" w:rsidR="007D5947" w:rsidRPr="00B81588" w:rsidRDefault="00D8107A" w:rsidP="000B1D9C">
            <w:pPr>
              <w:pStyle w:val="ListParagraph"/>
              <w:numPr>
                <w:ilvl w:val="0"/>
                <w:numId w:val="10"/>
              </w:numPr>
              <w:spacing w:after="160" w:line="259" w:lineRule="auto"/>
              <w:rPr>
                <w:rFonts w:cstheme="minorHAnsi"/>
                <w:sz w:val="20"/>
                <w:szCs w:val="20"/>
              </w:rPr>
            </w:pPr>
            <w:r w:rsidRPr="00024D67">
              <w:rPr>
                <w:rFonts w:cstheme="minorHAnsi"/>
                <w:color w:val="000000" w:themeColor="text1"/>
                <w:sz w:val="20"/>
                <w:szCs w:val="20"/>
              </w:rPr>
              <w:t xml:space="preserve">Work in partnership with Aboriginal and Torres Strait Islander organisations, services and communities </w:t>
            </w:r>
            <w:r w:rsidR="00851C03">
              <w:rPr>
                <w:rFonts w:cstheme="minorHAnsi"/>
                <w:color w:val="000000" w:themeColor="text1"/>
                <w:sz w:val="20"/>
                <w:szCs w:val="20"/>
              </w:rPr>
              <w:t>on C</w:t>
            </w:r>
            <w:r w:rsidRPr="00024D67">
              <w:rPr>
                <w:rFonts w:cstheme="minorHAnsi"/>
                <w:color w:val="000000" w:themeColor="text1"/>
                <w:sz w:val="20"/>
                <w:szCs w:val="20"/>
              </w:rPr>
              <w:t xml:space="preserve">losing the Gap </w:t>
            </w:r>
            <w:r w:rsidR="00851C03">
              <w:rPr>
                <w:rFonts w:cstheme="minorHAnsi"/>
                <w:color w:val="000000" w:themeColor="text1"/>
                <w:sz w:val="20"/>
                <w:szCs w:val="20"/>
              </w:rPr>
              <w:t>prioritising health, housing and education outcomes</w:t>
            </w:r>
          </w:p>
          <w:p w14:paraId="2B29B48A" w14:textId="0A28ABD5" w:rsidR="008202D2" w:rsidRPr="003C6EF5" w:rsidRDefault="00D8107A" w:rsidP="003E091F">
            <w:pPr>
              <w:pStyle w:val="ListParagraph"/>
              <w:numPr>
                <w:ilvl w:val="0"/>
                <w:numId w:val="10"/>
              </w:numPr>
              <w:spacing w:after="120" w:line="259" w:lineRule="auto"/>
              <w:ind w:left="357" w:hanging="357"/>
              <w:rPr>
                <w:rFonts w:asciiTheme="majorHAnsi" w:hAnsiTheme="majorHAnsi"/>
                <w:b/>
                <w:bCs/>
                <w:sz w:val="20"/>
                <w:szCs w:val="20"/>
              </w:rPr>
            </w:pPr>
            <w:r w:rsidRPr="00B81588">
              <w:rPr>
                <w:rFonts w:cstheme="minorHAnsi"/>
                <w:sz w:val="20"/>
                <w:szCs w:val="20"/>
              </w:rPr>
              <w:t>Continue to p</w:t>
            </w:r>
            <w:r w:rsidR="007D5947" w:rsidRPr="00B81588">
              <w:rPr>
                <w:rFonts w:cstheme="minorHAnsi"/>
                <w:sz w:val="20"/>
                <w:szCs w:val="20"/>
              </w:rPr>
              <w:t>rovide Aboriginal people</w:t>
            </w:r>
            <w:r w:rsidR="00505A82" w:rsidRPr="00B81588">
              <w:rPr>
                <w:rFonts w:cstheme="minorHAnsi"/>
                <w:sz w:val="20"/>
                <w:szCs w:val="20"/>
              </w:rPr>
              <w:t>s</w:t>
            </w:r>
            <w:r w:rsidR="007D5947" w:rsidRPr="00B81588">
              <w:rPr>
                <w:rFonts w:cstheme="minorHAnsi"/>
                <w:sz w:val="20"/>
                <w:szCs w:val="20"/>
              </w:rPr>
              <w:t xml:space="preserve"> and Torres </w:t>
            </w:r>
            <w:r w:rsidR="007D5947" w:rsidRPr="007D5947">
              <w:rPr>
                <w:rFonts w:cstheme="minorHAnsi"/>
                <w:color w:val="000000" w:themeColor="text1"/>
                <w:sz w:val="20"/>
                <w:szCs w:val="20"/>
              </w:rPr>
              <w:t>Strait Islander people</w:t>
            </w:r>
            <w:r w:rsidR="00505A82">
              <w:rPr>
                <w:rFonts w:cstheme="minorHAnsi"/>
                <w:color w:val="000000" w:themeColor="text1"/>
                <w:sz w:val="20"/>
                <w:szCs w:val="20"/>
              </w:rPr>
              <w:t>s</w:t>
            </w:r>
            <w:r w:rsidR="007D5947" w:rsidRPr="007D5947">
              <w:rPr>
                <w:rFonts w:cstheme="minorHAnsi"/>
                <w:color w:val="000000" w:themeColor="text1"/>
                <w:sz w:val="20"/>
                <w:szCs w:val="20"/>
              </w:rPr>
              <w:t xml:space="preserve"> and their representatives, with access to restricted historical departmental records related to community and personal histories</w:t>
            </w:r>
          </w:p>
        </w:tc>
      </w:tr>
      <w:tr w:rsidR="00305E0D" w14:paraId="74C293F3" w14:textId="77777777" w:rsidTr="008F6FF8">
        <w:tc>
          <w:tcPr>
            <w:tcW w:w="4704" w:type="dxa"/>
          </w:tcPr>
          <w:p w14:paraId="2B537703" w14:textId="77777777" w:rsidR="00821278" w:rsidRDefault="00D8107A" w:rsidP="00821278">
            <w:pPr>
              <w:rPr>
                <w:rFonts w:cstheme="minorHAnsi"/>
                <w:b/>
                <w:bCs/>
                <w:sz w:val="20"/>
                <w:szCs w:val="20"/>
              </w:rPr>
            </w:pPr>
            <w:r w:rsidRPr="00165B20">
              <w:rPr>
                <w:noProof/>
              </w:rPr>
              <w:drawing>
                <wp:inline distT="0" distB="0" distL="0" distR="0" wp14:anchorId="23AF9643" wp14:editId="3E9327C2">
                  <wp:extent cx="294409" cy="285750"/>
                  <wp:effectExtent l="0" t="0" r="0" b="0"/>
                  <wp:docPr id="1663191248" name="Picture 1" descr="Queensland Government Objective for the Community icon for a better lifestyle through a stronge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91248" name="Picture 1" descr="Queensland Government Objective for the Community icon for a better lifestyle through a stronger econom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00821278">
              <w:rPr>
                <w:rFonts w:cstheme="minorHAnsi"/>
                <w:b/>
                <w:bCs/>
                <w:sz w:val="20"/>
                <w:szCs w:val="20"/>
              </w:rPr>
              <w:t>S</w:t>
            </w:r>
            <w:r w:rsidR="00821278" w:rsidRPr="000676CF">
              <w:rPr>
                <w:rFonts w:cstheme="minorHAnsi"/>
                <w:b/>
                <w:bCs/>
                <w:sz w:val="20"/>
                <w:szCs w:val="20"/>
              </w:rPr>
              <w:t xml:space="preserve">ocial and economic outcomes enhanced </w:t>
            </w:r>
            <w:r w:rsidR="00821278">
              <w:rPr>
                <w:rFonts w:cstheme="minorHAnsi"/>
                <w:b/>
                <w:bCs/>
                <w:sz w:val="20"/>
                <w:szCs w:val="20"/>
              </w:rPr>
              <w:t>for p</w:t>
            </w:r>
            <w:r w:rsidR="00821278" w:rsidRPr="000676CF">
              <w:rPr>
                <w:rFonts w:cstheme="minorHAnsi"/>
                <w:b/>
                <w:bCs/>
                <w:sz w:val="20"/>
                <w:szCs w:val="20"/>
              </w:rPr>
              <w:t>eople from culturally and linguistically diverse backgrounds, through participation in Queensland’s community and economy</w:t>
            </w:r>
          </w:p>
          <w:p w14:paraId="6317EF6C" w14:textId="3C0985E8" w:rsidR="00821278" w:rsidRDefault="00821278" w:rsidP="00C21D05">
            <w:pPr>
              <w:rPr>
                <w:rFonts w:cstheme="minorHAnsi"/>
                <w:b/>
                <w:bCs/>
                <w:sz w:val="20"/>
                <w:szCs w:val="20"/>
              </w:rPr>
            </w:pPr>
          </w:p>
          <w:p w14:paraId="69CA641A" w14:textId="6F6CC16B" w:rsidR="007D5947" w:rsidRPr="00165B20" w:rsidRDefault="007D5947" w:rsidP="00C21D05">
            <w:pPr>
              <w:rPr>
                <w:rFonts w:asciiTheme="majorHAnsi" w:hAnsiTheme="majorHAnsi"/>
                <w:b/>
                <w:bCs/>
                <w:sz w:val="32"/>
                <w:szCs w:val="32"/>
              </w:rPr>
            </w:pPr>
          </w:p>
        </w:tc>
        <w:tc>
          <w:tcPr>
            <w:tcW w:w="4085" w:type="dxa"/>
          </w:tcPr>
          <w:p w14:paraId="146F24F8" w14:textId="77777777" w:rsidR="000B1D9C" w:rsidRPr="006A59C1" w:rsidRDefault="00D8107A" w:rsidP="000B1D9C">
            <w:pPr>
              <w:pStyle w:val="ListParagraph"/>
              <w:numPr>
                <w:ilvl w:val="0"/>
                <w:numId w:val="15"/>
              </w:numPr>
              <w:ind w:left="320" w:hanging="320"/>
              <w:rPr>
                <w:rFonts w:cstheme="minorHAnsi"/>
                <w:i/>
                <w:iCs/>
                <w:sz w:val="20"/>
                <w:szCs w:val="20"/>
              </w:rPr>
            </w:pPr>
            <w:r w:rsidRPr="00CE55F7">
              <w:rPr>
                <w:rFonts w:cstheme="minorHAnsi"/>
                <w:sz w:val="20"/>
                <w:szCs w:val="20"/>
              </w:rPr>
              <w:t xml:space="preserve">Increased overall satisfaction by Queensland Government entities with advice provided to support the implementation of the </w:t>
            </w:r>
            <w:r w:rsidRPr="00CE55F7">
              <w:rPr>
                <w:rFonts w:cstheme="minorHAnsi"/>
                <w:i/>
                <w:iCs/>
                <w:sz w:val="20"/>
                <w:szCs w:val="20"/>
              </w:rPr>
              <w:t>Multicultural Recognition Act 2016</w:t>
            </w:r>
            <w:r w:rsidRPr="00CE55F7">
              <w:rPr>
                <w:rFonts w:cstheme="minorHAnsi"/>
                <w:sz w:val="20"/>
                <w:szCs w:val="20"/>
              </w:rPr>
              <w:t xml:space="preserve"> </w:t>
            </w:r>
          </w:p>
          <w:p w14:paraId="06EA0AAD" w14:textId="77777777" w:rsidR="008202D2" w:rsidRPr="00C21D05" w:rsidRDefault="008202D2" w:rsidP="00C21D05">
            <w:pPr>
              <w:rPr>
                <w:rFonts w:asciiTheme="majorHAnsi" w:hAnsiTheme="majorHAnsi"/>
                <w:b/>
                <w:bCs/>
                <w:sz w:val="20"/>
                <w:szCs w:val="20"/>
              </w:rPr>
            </w:pPr>
          </w:p>
        </w:tc>
        <w:tc>
          <w:tcPr>
            <w:tcW w:w="13608" w:type="dxa"/>
          </w:tcPr>
          <w:p w14:paraId="5BA83463" w14:textId="371C3042" w:rsidR="007D5947" w:rsidRPr="00B81588" w:rsidRDefault="00D8107A" w:rsidP="007D5947">
            <w:pPr>
              <w:pStyle w:val="ListParagraph"/>
              <w:numPr>
                <w:ilvl w:val="0"/>
                <w:numId w:val="12"/>
              </w:numPr>
              <w:rPr>
                <w:rFonts w:cstheme="minorHAnsi"/>
                <w:sz w:val="20"/>
                <w:szCs w:val="20"/>
              </w:rPr>
            </w:pPr>
            <w:r w:rsidRPr="00B81588">
              <w:rPr>
                <w:rFonts w:cstheme="minorHAnsi"/>
                <w:sz w:val="20"/>
                <w:szCs w:val="20"/>
              </w:rPr>
              <w:t xml:space="preserve">Facilitate an environment where multicultural communities want to call Queensland home by harnessing their skills and expertise and working together to build an </w:t>
            </w:r>
            <w:r w:rsidR="00FE1A7C">
              <w:rPr>
                <w:rFonts w:cstheme="minorHAnsi"/>
                <w:sz w:val="20"/>
                <w:szCs w:val="20"/>
              </w:rPr>
              <w:t>equitable</w:t>
            </w:r>
            <w:r w:rsidRPr="00B81588">
              <w:rPr>
                <w:rFonts w:cstheme="minorHAnsi"/>
                <w:sz w:val="20"/>
                <w:szCs w:val="20"/>
              </w:rPr>
              <w:t xml:space="preserve"> and </w:t>
            </w:r>
            <w:r w:rsidR="00FB5A68">
              <w:rPr>
                <w:rFonts w:cstheme="minorHAnsi"/>
                <w:sz w:val="20"/>
                <w:szCs w:val="20"/>
              </w:rPr>
              <w:t xml:space="preserve">socially cohesive </w:t>
            </w:r>
            <w:r w:rsidRPr="00B81588">
              <w:rPr>
                <w:rFonts w:cstheme="minorHAnsi"/>
                <w:sz w:val="20"/>
                <w:szCs w:val="20"/>
              </w:rPr>
              <w:t xml:space="preserve">Queensland </w:t>
            </w:r>
          </w:p>
          <w:p w14:paraId="5EEE93E1" w14:textId="0A358BB3" w:rsidR="007D5947" w:rsidRPr="00B81588" w:rsidRDefault="00D8107A" w:rsidP="007D5947">
            <w:pPr>
              <w:pStyle w:val="ListParagraph"/>
              <w:numPr>
                <w:ilvl w:val="0"/>
                <w:numId w:val="12"/>
              </w:numPr>
              <w:rPr>
                <w:rFonts w:cstheme="minorHAnsi"/>
                <w:sz w:val="20"/>
                <w:szCs w:val="20"/>
              </w:rPr>
            </w:pPr>
            <w:r w:rsidRPr="00B81588">
              <w:rPr>
                <w:rFonts w:cstheme="minorHAnsi"/>
                <w:sz w:val="20"/>
                <w:szCs w:val="20"/>
              </w:rPr>
              <w:t xml:space="preserve">Continue to celebrate the cultural practices of all multicultural communities and celebrate the full participation of these communities in Queensland's way of life </w:t>
            </w:r>
          </w:p>
          <w:p w14:paraId="01ABF762" w14:textId="77777777" w:rsidR="007D5947" w:rsidRPr="00821278" w:rsidRDefault="00D8107A" w:rsidP="007D5947">
            <w:pPr>
              <w:pStyle w:val="ListParagraph"/>
              <w:numPr>
                <w:ilvl w:val="0"/>
                <w:numId w:val="12"/>
              </w:numPr>
              <w:rPr>
                <w:rFonts w:cstheme="minorHAnsi"/>
                <w:sz w:val="20"/>
                <w:szCs w:val="20"/>
              </w:rPr>
            </w:pPr>
            <w:r w:rsidRPr="00B81588">
              <w:rPr>
                <w:rFonts w:cstheme="minorHAnsi"/>
                <w:sz w:val="20"/>
                <w:szCs w:val="20"/>
              </w:rPr>
              <w:t>Work with communities, sector and industry partners</w:t>
            </w:r>
            <w:r w:rsidR="00873216" w:rsidRPr="00B81588">
              <w:rPr>
                <w:rFonts w:cstheme="minorHAnsi"/>
                <w:sz w:val="20"/>
                <w:szCs w:val="20"/>
              </w:rPr>
              <w:t>,</w:t>
            </w:r>
            <w:r w:rsidRPr="00B81588">
              <w:rPr>
                <w:rFonts w:cstheme="minorHAnsi"/>
                <w:sz w:val="20"/>
                <w:szCs w:val="20"/>
              </w:rPr>
              <w:t xml:space="preserve"> and Government agencies to influence, facilitate and promote economic and social inclusion of </w:t>
            </w:r>
            <w:r w:rsidRPr="00821278">
              <w:rPr>
                <w:rFonts w:cstheme="minorHAnsi"/>
                <w:sz w:val="20"/>
                <w:szCs w:val="20"/>
              </w:rPr>
              <w:t>people from migrant, refugee, and asylum seeker backgrounds</w:t>
            </w:r>
            <w:r w:rsidR="00873216" w:rsidRPr="00821278">
              <w:rPr>
                <w:rFonts w:cstheme="minorHAnsi"/>
                <w:sz w:val="20"/>
                <w:szCs w:val="20"/>
              </w:rPr>
              <w:t>,</w:t>
            </w:r>
            <w:r w:rsidRPr="00821278">
              <w:rPr>
                <w:rFonts w:cstheme="minorHAnsi"/>
                <w:sz w:val="20"/>
                <w:szCs w:val="20"/>
              </w:rPr>
              <w:t xml:space="preserve"> and Australian South Sea Islander people</w:t>
            </w:r>
          </w:p>
          <w:p w14:paraId="3D3E1982" w14:textId="77777777" w:rsidR="00041880" w:rsidRPr="00821278" w:rsidRDefault="00D8107A" w:rsidP="00C21D05">
            <w:pPr>
              <w:pStyle w:val="ListParagraph"/>
              <w:numPr>
                <w:ilvl w:val="0"/>
                <w:numId w:val="12"/>
              </w:numPr>
              <w:rPr>
                <w:rFonts w:eastAsia="Times New Roman"/>
                <w:b/>
                <w:bCs/>
                <w:i/>
                <w:iCs/>
                <w:sz w:val="20"/>
                <w:szCs w:val="20"/>
                <w:lang w:val="en-US"/>
              </w:rPr>
            </w:pPr>
            <w:r w:rsidRPr="00821278">
              <w:rPr>
                <w:rFonts w:cstheme="minorHAnsi"/>
                <w:sz w:val="20"/>
                <w:szCs w:val="20"/>
              </w:rPr>
              <w:t xml:space="preserve">Work </w:t>
            </w:r>
            <w:r w:rsidR="007D5947" w:rsidRPr="00821278">
              <w:rPr>
                <w:rFonts w:cstheme="minorHAnsi"/>
                <w:sz w:val="20"/>
                <w:szCs w:val="20"/>
              </w:rPr>
              <w:t>across the Queensland public sector</w:t>
            </w:r>
            <w:r w:rsidRPr="00821278">
              <w:rPr>
                <w:rFonts w:cstheme="minorHAnsi"/>
                <w:sz w:val="20"/>
                <w:szCs w:val="20"/>
              </w:rPr>
              <w:t xml:space="preserve"> to support</w:t>
            </w:r>
            <w:r w:rsidR="007D5947" w:rsidRPr="00821278">
              <w:rPr>
                <w:rFonts w:cstheme="minorHAnsi"/>
                <w:sz w:val="20"/>
                <w:szCs w:val="20"/>
              </w:rPr>
              <w:t xml:space="preserve"> diversity and inclusion,</w:t>
            </w:r>
            <w:r w:rsidR="00873216" w:rsidRPr="00821278">
              <w:rPr>
                <w:rFonts w:cstheme="minorHAnsi"/>
                <w:sz w:val="20"/>
                <w:szCs w:val="20"/>
              </w:rPr>
              <w:t xml:space="preserve"> and</w:t>
            </w:r>
            <w:r w:rsidR="007D5947" w:rsidRPr="00821278">
              <w:rPr>
                <w:rFonts w:cstheme="minorHAnsi"/>
                <w:sz w:val="20"/>
                <w:szCs w:val="20"/>
              </w:rPr>
              <w:t xml:space="preserve"> </w:t>
            </w:r>
            <w:r w:rsidRPr="00821278">
              <w:rPr>
                <w:rFonts w:cstheme="minorHAnsi"/>
                <w:sz w:val="20"/>
                <w:szCs w:val="20"/>
              </w:rPr>
              <w:t>cultivate</w:t>
            </w:r>
            <w:r w:rsidR="007D5947" w:rsidRPr="00821278">
              <w:rPr>
                <w:rFonts w:cstheme="minorHAnsi"/>
                <w:sz w:val="20"/>
                <w:szCs w:val="20"/>
              </w:rPr>
              <w:t xml:space="preserve"> fair and accessible opportunities, pathways and services for all </w:t>
            </w:r>
          </w:p>
          <w:p w14:paraId="12655ED5" w14:textId="3E010AD8" w:rsidR="004043F8" w:rsidRPr="00821278" w:rsidRDefault="00D8107A" w:rsidP="004043F8">
            <w:pPr>
              <w:pStyle w:val="ListParagraph"/>
              <w:numPr>
                <w:ilvl w:val="0"/>
                <w:numId w:val="12"/>
              </w:numPr>
              <w:rPr>
                <w:b/>
                <w:bCs/>
                <w:sz w:val="20"/>
                <w:szCs w:val="20"/>
              </w:rPr>
            </w:pPr>
            <w:r w:rsidRPr="00821278">
              <w:rPr>
                <w:rFonts w:cstheme="minorHAnsi"/>
                <w:sz w:val="20"/>
                <w:szCs w:val="20"/>
              </w:rPr>
              <w:t xml:space="preserve">Invest </w:t>
            </w:r>
            <w:r w:rsidR="00434D8E" w:rsidRPr="00821278">
              <w:rPr>
                <w:rFonts w:cstheme="minorHAnsi"/>
                <w:sz w:val="20"/>
                <w:szCs w:val="20"/>
              </w:rPr>
              <w:t>in the Chinese Cultur</w:t>
            </w:r>
            <w:r w:rsidR="00720D80" w:rsidRPr="00821278">
              <w:rPr>
                <w:rFonts w:cstheme="minorHAnsi"/>
                <w:sz w:val="20"/>
                <w:szCs w:val="20"/>
              </w:rPr>
              <w:t>e and</w:t>
            </w:r>
            <w:r w:rsidR="00434D8E" w:rsidRPr="00821278">
              <w:rPr>
                <w:rFonts w:cstheme="minorHAnsi"/>
                <w:sz w:val="20"/>
                <w:szCs w:val="20"/>
              </w:rPr>
              <w:t xml:space="preserve"> Heritage Centre in Cairns, to </w:t>
            </w:r>
            <w:r w:rsidRPr="00821278">
              <w:rPr>
                <w:sz w:val="20"/>
                <w:szCs w:val="20"/>
                <w:shd w:val="clear" w:color="auto" w:fill="FFFFFF"/>
              </w:rPr>
              <w:t>showcas</w:t>
            </w:r>
            <w:r w:rsidR="00434D8E" w:rsidRPr="00821278">
              <w:rPr>
                <w:sz w:val="20"/>
                <w:szCs w:val="20"/>
                <w:shd w:val="clear" w:color="auto" w:fill="FFFFFF"/>
              </w:rPr>
              <w:t>e</w:t>
            </w:r>
            <w:r w:rsidRPr="00821278">
              <w:rPr>
                <w:sz w:val="20"/>
                <w:szCs w:val="20"/>
                <w:shd w:val="clear" w:color="auto" w:fill="FFFFFF"/>
              </w:rPr>
              <w:t xml:space="preserve"> the rich cultural heritage and historical contribution of the Chinese community to Far North Queensland</w:t>
            </w:r>
            <w:r w:rsidRPr="00821278">
              <w:rPr>
                <w:rFonts w:cstheme="minorHAnsi"/>
                <w:sz w:val="20"/>
                <w:szCs w:val="20"/>
              </w:rPr>
              <w:t xml:space="preserve"> </w:t>
            </w:r>
          </w:p>
          <w:p w14:paraId="55F3CA40" w14:textId="77777777" w:rsidR="002119C6" w:rsidRPr="00821278" w:rsidRDefault="00D8107A" w:rsidP="004043F8">
            <w:pPr>
              <w:pStyle w:val="ListParagraph"/>
              <w:numPr>
                <w:ilvl w:val="0"/>
                <w:numId w:val="12"/>
              </w:numPr>
              <w:rPr>
                <w:b/>
                <w:bCs/>
                <w:sz w:val="20"/>
                <w:szCs w:val="20"/>
              </w:rPr>
            </w:pPr>
            <w:r w:rsidRPr="00821278">
              <w:rPr>
                <w:rFonts w:eastAsia="Times New Roman"/>
                <w:sz w:val="20"/>
                <w:szCs w:val="20"/>
                <w:lang w:val="en-US"/>
              </w:rPr>
              <w:t>Advocate for the multicultural community with Commonwealth agencies to identify opportunities for migrants to work at their skill level, where appropriate</w:t>
            </w:r>
          </w:p>
          <w:p w14:paraId="04A2CDEC" w14:textId="4909DA15" w:rsidR="007D5947" w:rsidRPr="00B81588" w:rsidRDefault="00D8107A" w:rsidP="003E091F">
            <w:pPr>
              <w:pStyle w:val="ListParagraph"/>
              <w:numPr>
                <w:ilvl w:val="0"/>
                <w:numId w:val="12"/>
              </w:numPr>
              <w:spacing w:after="120"/>
              <w:ind w:left="357" w:hanging="357"/>
              <w:rPr>
                <w:rFonts w:asciiTheme="majorHAnsi" w:hAnsiTheme="majorHAnsi"/>
                <w:b/>
                <w:bCs/>
                <w:sz w:val="20"/>
                <w:szCs w:val="20"/>
              </w:rPr>
            </w:pPr>
            <w:r w:rsidRPr="00821278">
              <w:rPr>
                <w:rFonts w:cstheme="minorHAnsi"/>
                <w:sz w:val="20"/>
                <w:szCs w:val="20"/>
              </w:rPr>
              <w:t xml:space="preserve">Administer grant programs </w:t>
            </w:r>
            <w:r w:rsidR="00434D8E" w:rsidRPr="00821278">
              <w:rPr>
                <w:rFonts w:cstheme="minorHAnsi"/>
                <w:sz w:val="20"/>
                <w:szCs w:val="20"/>
              </w:rPr>
              <w:t>– including the</w:t>
            </w:r>
            <w:r w:rsidR="000A44FF" w:rsidRPr="00821278">
              <w:rPr>
                <w:rFonts w:cstheme="minorHAnsi"/>
                <w:sz w:val="20"/>
                <w:szCs w:val="20"/>
              </w:rPr>
              <w:t xml:space="preserve"> new</w:t>
            </w:r>
            <w:r w:rsidR="007D03A3" w:rsidRPr="00821278">
              <w:rPr>
                <w:rFonts w:cstheme="minorHAnsi"/>
                <w:sz w:val="20"/>
                <w:szCs w:val="20"/>
              </w:rPr>
              <w:t xml:space="preserve"> </w:t>
            </w:r>
            <w:r w:rsidR="00434D8E" w:rsidRPr="00821278">
              <w:rPr>
                <w:rFonts w:cstheme="minorHAnsi"/>
                <w:sz w:val="20"/>
                <w:szCs w:val="20"/>
              </w:rPr>
              <w:t>Multicultural</w:t>
            </w:r>
            <w:r w:rsidR="007365B0" w:rsidRPr="00821278">
              <w:rPr>
                <w:rFonts w:cstheme="minorHAnsi"/>
                <w:sz w:val="20"/>
                <w:szCs w:val="20"/>
              </w:rPr>
              <w:t xml:space="preserve"> Connect </w:t>
            </w:r>
            <w:r w:rsidR="00434D8E" w:rsidRPr="00821278">
              <w:rPr>
                <w:rFonts w:cstheme="minorHAnsi"/>
                <w:sz w:val="20"/>
                <w:szCs w:val="20"/>
              </w:rPr>
              <w:t>grants</w:t>
            </w:r>
            <w:r w:rsidR="00720D80" w:rsidRPr="00821278">
              <w:rPr>
                <w:rFonts w:cstheme="minorHAnsi"/>
                <w:sz w:val="20"/>
                <w:szCs w:val="20"/>
              </w:rPr>
              <w:t xml:space="preserve"> program</w:t>
            </w:r>
            <w:r w:rsidR="00434D8E" w:rsidRPr="00821278">
              <w:rPr>
                <w:rFonts w:cstheme="minorHAnsi"/>
                <w:sz w:val="20"/>
                <w:szCs w:val="20"/>
              </w:rPr>
              <w:t xml:space="preserve"> - </w:t>
            </w:r>
            <w:r w:rsidRPr="00821278">
              <w:rPr>
                <w:rFonts w:cstheme="minorHAnsi"/>
                <w:sz w:val="20"/>
                <w:szCs w:val="20"/>
              </w:rPr>
              <w:t>that strengthen a multicultural Queensland</w:t>
            </w:r>
          </w:p>
        </w:tc>
      </w:tr>
    </w:tbl>
    <w:p w14:paraId="14B77696" w14:textId="77777777" w:rsidR="007C7BD7" w:rsidRDefault="007C7BD7" w:rsidP="00BC328A">
      <w:pPr>
        <w:tabs>
          <w:tab w:val="left" w:pos="1080"/>
        </w:tabs>
        <w:rPr>
          <w:rFonts w:asciiTheme="majorHAnsi" w:hAnsiTheme="majorHAnsi"/>
          <w:sz w:val="20"/>
          <w:szCs w:val="20"/>
        </w:rPr>
      </w:pPr>
    </w:p>
    <w:p w14:paraId="3242A10A" w14:textId="77777777" w:rsidR="00FE0E21" w:rsidRPr="00FE0E21" w:rsidRDefault="00FE0E21" w:rsidP="00FE0E21">
      <w:pPr>
        <w:rPr>
          <w:rFonts w:asciiTheme="majorHAnsi" w:hAnsiTheme="majorHAnsi"/>
          <w:sz w:val="20"/>
          <w:szCs w:val="20"/>
        </w:rPr>
      </w:pPr>
    </w:p>
    <w:p w14:paraId="719F5F84" w14:textId="77777777" w:rsidR="00FE0E21" w:rsidRPr="00FE0E21" w:rsidRDefault="00FE0E21" w:rsidP="00FE0E21">
      <w:pPr>
        <w:rPr>
          <w:rFonts w:asciiTheme="majorHAnsi" w:hAnsiTheme="majorHAnsi"/>
          <w:sz w:val="20"/>
          <w:szCs w:val="20"/>
        </w:rPr>
      </w:pPr>
    </w:p>
    <w:p w14:paraId="14BF05F8" w14:textId="77777777" w:rsidR="00FE0E21" w:rsidRPr="00FE0E21" w:rsidRDefault="00FE0E21" w:rsidP="00FE0E21">
      <w:pPr>
        <w:rPr>
          <w:rFonts w:asciiTheme="majorHAnsi" w:hAnsiTheme="majorHAnsi"/>
          <w:sz w:val="20"/>
          <w:szCs w:val="20"/>
        </w:rPr>
      </w:pPr>
    </w:p>
    <w:p w14:paraId="713AEBDE" w14:textId="77777777" w:rsidR="00FE0E21" w:rsidRPr="00FE0E21" w:rsidRDefault="00FE0E21" w:rsidP="00FE0E21">
      <w:pPr>
        <w:rPr>
          <w:rFonts w:asciiTheme="majorHAnsi" w:hAnsiTheme="majorHAnsi"/>
          <w:sz w:val="20"/>
          <w:szCs w:val="20"/>
        </w:rPr>
      </w:pPr>
    </w:p>
    <w:p w14:paraId="1509719E" w14:textId="77777777" w:rsidR="00FE0E21" w:rsidRPr="00FE0E21" w:rsidRDefault="00FE0E21" w:rsidP="00FE0E21">
      <w:pPr>
        <w:rPr>
          <w:rFonts w:asciiTheme="majorHAnsi" w:hAnsiTheme="majorHAnsi"/>
          <w:sz w:val="20"/>
          <w:szCs w:val="20"/>
        </w:rPr>
      </w:pPr>
    </w:p>
    <w:p w14:paraId="2ADAAC45" w14:textId="77777777" w:rsidR="00FE0E21" w:rsidRPr="00FE0E21" w:rsidRDefault="00FE0E21" w:rsidP="00FE0E21">
      <w:pPr>
        <w:rPr>
          <w:rFonts w:asciiTheme="majorHAnsi" w:hAnsiTheme="majorHAnsi"/>
          <w:sz w:val="20"/>
          <w:szCs w:val="20"/>
        </w:rPr>
      </w:pPr>
    </w:p>
    <w:p w14:paraId="4DBC99B6" w14:textId="77777777" w:rsidR="00FE0E21" w:rsidRPr="00FE0E21" w:rsidRDefault="00FE0E21" w:rsidP="00FE0E21">
      <w:pPr>
        <w:rPr>
          <w:rFonts w:asciiTheme="majorHAnsi" w:hAnsiTheme="majorHAnsi"/>
          <w:sz w:val="20"/>
          <w:szCs w:val="20"/>
        </w:rPr>
      </w:pPr>
    </w:p>
    <w:p w14:paraId="5CE60FF7" w14:textId="77777777" w:rsidR="00FE0E21" w:rsidRPr="00FE0E21" w:rsidRDefault="00FE0E21" w:rsidP="00FE0E21">
      <w:pPr>
        <w:rPr>
          <w:rFonts w:asciiTheme="majorHAnsi" w:hAnsiTheme="majorHAnsi"/>
          <w:sz w:val="20"/>
          <w:szCs w:val="20"/>
        </w:rPr>
      </w:pPr>
    </w:p>
    <w:p w14:paraId="5E91B966" w14:textId="77777777" w:rsidR="00FE0E21" w:rsidRPr="00FE0E21" w:rsidRDefault="00FE0E21" w:rsidP="00FE0E21">
      <w:pPr>
        <w:rPr>
          <w:rFonts w:asciiTheme="majorHAnsi" w:hAnsiTheme="majorHAnsi"/>
          <w:sz w:val="20"/>
          <w:szCs w:val="20"/>
        </w:rPr>
      </w:pPr>
    </w:p>
    <w:p w14:paraId="7FE87883" w14:textId="77777777" w:rsidR="00FE0E21" w:rsidRDefault="00FE0E21" w:rsidP="00FE0E21">
      <w:pPr>
        <w:rPr>
          <w:rFonts w:asciiTheme="majorHAnsi" w:hAnsiTheme="majorHAnsi"/>
          <w:sz w:val="20"/>
          <w:szCs w:val="20"/>
        </w:rPr>
      </w:pPr>
    </w:p>
    <w:p w14:paraId="62F8DEB4" w14:textId="0ABFE5C8" w:rsidR="00FE0E21" w:rsidRPr="00FE0E21" w:rsidRDefault="00365D9D" w:rsidP="00365D9D">
      <w:pPr>
        <w:tabs>
          <w:tab w:val="left" w:pos="1160"/>
        </w:tabs>
        <w:rPr>
          <w:rFonts w:asciiTheme="majorHAnsi" w:hAnsiTheme="majorHAnsi"/>
          <w:sz w:val="20"/>
          <w:szCs w:val="20"/>
        </w:rPr>
      </w:pPr>
      <w:r>
        <w:rPr>
          <w:rFonts w:asciiTheme="majorHAnsi" w:hAnsiTheme="majorHAnsi"/>
          <w:sz w:val="20"/>
          <w:szCs w:val="20"/>
        </w:rPr>
        <w:tab/>
      </w:r>
    </w:p>
    <w:sectPr w:rsidR="00FE0E21" w:rsidRPr="00FE0E21" w:rsidSect="00B13780">
      <w:pgSz w:w="23811" w:h="16838" w:orient="landscape" w:code="8"/>
      <w:pgMar w:top="680" w:right="1272" w:bottom="567" w:left="85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7E97" w14:textId="77777777" w:rsidR="00E07925" w:rsidRDefault="00E07925">
      <w:pPr>
        <w:spacing w:after="0" w:line="240" w:lineRule="auto"/>
      </w:pPr>
      <w:r>
        <w:separator/>
      </w:r>
    </w:p>
  </w:endnote>
  <w:endnote w:type="continuationSeparator" w:id="0">
    <w:p w14:paraId="3ED00D44" w14:textId="77777777" w:rsidR="00E07925" w:rsidRDefault="00E0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746B" w14:textId="77777777" w:rsidR="00E07925" w:rsidRDefault="00E07925">
      <w:pPr>
        <w:spacing w:after="0" w:line="240" w:lineRule="auto"/>
      </w:pPr>
      <w:r>
        <w:separator/>
      </w:r>
    </w:p>
  </w:footnote>
  <w:footnote w:type="continuationSeparator" w:id="0">
    <w:p w14:paraId="61B17AAA" w14:textId="77777777" w:rsidR="00E07925" w:rsidRDefault="00E07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381"/>
    <w:multiLevelType w:val="hybridMultilevel"/>
    <w:tmpl w:val="543AA678"/>
    <w:lvl w:ilvl="0" w:tplc="8C4005B0">
      <w:start w:val="1"/>
      <w:numFmt w:val="bullet"/>
      <w:lvlText w:val=""/>
      <w:lvlJc w:val="left"/>
      <w:pPr>
        <w:ind w:left="360" w:hanging="360"/>
      </w:pPr>
      <w:rPr>
        <w:rFonts w:ascii="Symbol" w:hAnsi="Symbol" w:hint="default"/>
        <w:color w:val="auto"/>
      </w:rPr>
    </w:lvl>
    <w:lvl w:ilvl="1" w:tplc="7A42BA14" w:tentative="1">
      <w:start w:val="1"/>
      <w:numFmt w:val="bullet"/>
      <w:lvlText w:val="o"/>
      <w:lvlJc w:val="left"/>
      <w:pPr>
        <w:ind w:left="1440" w:hanging="360"/>
      </w:pPr>
      <w:rPr>
        <w:rFonts w:ascii="Courier New" w:hAnsi="Courier New" w:cs="Courier New" w:hint="default"/>
      </w:rPr>
    </w:lvl>
    <w:lvl w:ilvl="2" w:tplc="33828978" w:tentative="1">
      <w:start w:val="1"/>
      <w:numFmt w:val="bullet"/>
      <w:lvlText w:val=""/>
      <w:lvlJc w:val="left"/>
      <w:pPr>
        <w:ind w:left="2160" w:hanging="360"/>
      </w:pPr>
      <w:rPr>
        <w:rFonts w:ascii="Wingdings" w:hAnsi="Wingdings" w:hint="default"/>
      </w:rPr>
    </w:lvl>
    <w:lvl w:ilvl="3" w:tplc="64CEB1B2" w:tentative="1">
      <w:start w:val="1"/>
      <w:numFmt w:val="bullet"/>
      <w:lvlText w:val=""/>
      <w:lvlJc w:val="left"/>
      <w:pPr>
        <w:ind w:left="2880" w:hanging="360"/>
      </w:pPr>
      <w:rPr>
        <w:rFonts w:ascii="Symbol" w:hAnsi="Symbol" w:hint="default"/>
      </w:rPr>
    </w:lvl>
    <w:lvl w:ilvl="4" w:tplc="9CF00FF4" w:tentative="1">
      <w:start w:val="1"/>
      <w:numFmt w:val="bullet"/>
      <w:lvlText w:val="o"/>
      <w:lvlJc w:val="left"/>
      <w:pPr>
        <w:ind w:left="3600" w:hanging="360"/>
      </w:pPr>
      <w:rPr>
        <w:rFonts w:ascii="Courier New" w:hAnsi="Courier New" w:cs="Courier New" w:hint="default"/>
      </w:rPr>
    </w:lvl>
    <w:lvl w:ilvl="5" w:tplc="6F687486" w:tentative="1">
      <w:start w:val="1"/>
      <w:numFmt w:val="bullet"/>
      <w:lvlText w:val=""/>
      <w:lvlJc w:val="left"/>
      <w:pPr>
        <w:ind w:left="4320" w:hanging="360"/>
      </w:pPr>
      <w:rPr>
        <w:rFonts w:ascii="Wingdings" w:hAnsi="Wingdings" w:hint="default"/>
      </w:rPr>
    </w:lvl>
    <w:lvl w:ilvl="6" w:tplc="B79EA0C0" w:tentative="1">
      <w:start w:val="1"/>
      <w:numFmt w:val="bullet"/>
      <w:lvlText w:val=""/>
      <w:lvlJc w:val="left"/>
      <w:pPr>
        <w:ind w:left="5040" w:hanging="360"/>
      </w:pPr>
      <w:rPr>
        <w:rFonts w:ascii="Symbol" w:hAnsi="Symbol" w:hint="default"/>
      </w:rPr>
    </w:lvl>
    <w:lvl w:ilvl="7" w:tplc="923A64FA" w:tentative="1">
      <w:start w:val="1"/>
      <w:numFmt w:val="bullet"/>
      <w:lvlText w:val="o"/>
      <w:lvlJc w:val="left"/>
      <w:pPr>
        <w:ind w:left="5760" w:hanging="360"/>
      </w:pPr>
      <w:rPr>
        <w:rFonts w:ascii="Courier New" w:hAnsi="Courier New" w:cs="Courier New" w:hint="default"/>
      </w:rPr>
    </w:lvl>
    <w:lvl w:ilvl="8" w:tplc="689ED9A4" w:tentative="1">
      <w:start w:val="1"/>
      <w:numFmt w:val="bullet"/>
      <w:lvlText w:val=""/>
      <w:lvlJc w:val="left"/>
      <w:pPr>
        <w:ind w:left="6480" w:hanging="360"/>
      </w:pPr>
      <w:rPr>
        <w:rFonts w:ascii="Wingdings" w:hAnsi="Wingdings" w:hint="default"/>
      </w:rPr>
    </w:lvl>
  </w:abstractNum>
  <w:abstractNum w:abstractNumId="1" w15:restartNumberingAfterBreak="0">
    <w:nsid w:val="05AE171B"/>
    <w:multiLevelType w:val="hybridMultilevel"/>
    <w:tmpl w:val="3C6C43E8"/>
    <w:lvl w:ilvl="0" w:tplc="91A605E4">
      <w:start w:val="1"/>
      <w:numFmt w:val="bullet"/>
      <w:lvlText w:val=""/>
      <w:lvlJc w:val="left"/>
      <w:pPr>
        <w:ind w:left="360" w:hanging="360"/>
      </w:pPr>
      <w:rPr>
        <w:rFonts w:ascii="Symbol" w:hAnsi="Symbol" w:hint="default"/>
        <w:color w:val="auto"/>
      </w:rPr>
    </w:lvl>
    <w:lvl w:ilvl="1" w:tplc="4C5E4BD2" w:tentative="1">
      <w:start w:val="1"/>
      <w:numFmt w:val="bullet"/>
      <w:lvlText w:val="o"/>
      <w:lvlJc w:val="left"/>
      <w:pPr>
        <w:ind w:left="1080" w:hanging="360"/>
      </w:pPr>
      <w:rPr>
        <w:rFonts w:ascii="Courier New" w:hAnsi="Courier New" w:cs="Courier New" w:hint="default"/>
      </w:rPr>
    </w:lvl>
    <w:lvl w:ilvl="2" w:tplc="25604DB6" w:tentative="1">
      <w:start w:val="1"/>
      <w:numFmt w:val="bullet"/>
      <w:lvlText w:val=""/>
      <w:lvlJc w:val="left"/>
      <w:pPr>
        <w:ind w:left="1800" w:hanging="360"/>
      </w:pPr>
      <w:rPr>
        <w:rFonts w:ascii="Wingdings" w:hAnsi="Wingdings" w:hint="default"/>
      </w:rPr>
    </w:lvl>
    <w:lvl w:ilvl="3" w:tplc="CA1C396A" w:tentative="1">
      <w:start w:val="1"/>
      <w:numFmt w:val="bullet"/>
      <w:lvlText w:val=""/>
      <w:lvlJc w:val="left"/>
      <w:pPr>
        <w:ind w:left="2520" w:hanging="360"/>
      </w:pPr>
      <w:rPr>
        <w:rFonts w:ascii="Symbol" w:hAnsi="Symbol" w:hint="default"/>
      </w:rPr>
    </w:lvl>
    <w:lvl w:ilvl="4" w:tplc="03202DCA" w:tentative="1">
      <w:start w:val="1"/>
      <w:numFmt w:val="bullet"/>
      <w:lvlText w:val="o"/>
      <w:lvlJc w:val="left"/>
      <w:pPr>
        <w:ind w:left="3240" w:hanging="360"/>
      </w:pPr>
      <w:rPr>
        <w:rFonts w:ascii="Courier New" w:hAnsi="Courier New" w:cs="Courier New" w:hint="default"/>
      </w:rPr>
    </w:lvl>
    <w:lvl w:ilvl="5" w:tplc="26A63942" w:tentative="1">
      <w:start w:val="1"/>
      <w:numFmt w:val="bullet"/>
      <w:lvlText w:val=""/>
      <w:lvlJc w:val="left"/>
      <w:pPr>
        <w:ind w:left="3960" w:hanging="360"/>
      </w:pPr>
      <w:rPr>
        <w:rFonts w:ascii="Wingdings" w:hAnsi="Wingdings" w:hint="default"/>
      </w:rPr>
    </w:lvl>
    <w:lvl w:ilvl="6" w:tplc="2B9E9092" w:tentative="1">
      <w:start w:val="1"/>
      <w:numFmt w:val="bullet"/>
      <w:lvlText w:val=""/>
      <w:lvlJc w:val="left"/>
      <w:pPr>
        <w:ind w:left="4680" w:hanging="360"/>
      </w:pPr>
      <w:rPr>
        <w:rFonts w:ascii="Symbol" w:hAnsi="Symbol" w:hint="default"/>
      </w:rPr>
    </w:lvl>
    <w:lvl w:ilvl="7" w:tplc="D5EEB7BC" w:tentative="1">
      <w:start w:val="1"/>
      <w:numFmt w:val="bullet"/>
      <w:lvlText w:val="o"/>
      <w:lvlJc w:val="left"/>
      <w:pPr>
        <w:ind w:left="5400" w:hanging="360"/>
      </w:pPr>
      <w:rPr>
        <w:rFonts w:ascii="Courier New" w:hAnsi="Courier New" w:cs="Courier New" w:hint="default"/>
      </w:rPr>
    </w:lvl>
    <w:lvl w:ilvl="8" w:tplc="4AEA4578" w:tentative="1">
      <w:start w:val="1"/>
      <w:numFmt w:val="bullet"/>
      <w:lvlText w:val=""/>
      <w:lvlJc w:val="left"/>
      <w:pPr>
        <w:ind w:left="6120" w:hanging="360"/>
      </w:pPr>
      <w:rPr>
        <w:rFonts w:ascii="Wingdings" w:hAnsi="Wingdings" w:hint="default"/>
      </w:rPr>
    </w:lvl>
  </w:abstractNum>
  <w:abstractNum w:abstractNumId="2" w15:restartNumberingAfterBreak="0">
    <w:nsid w:val="0E0871CC"/>
    <w:multiLevelType w:val="hybridMultilevel"/>
    <w:tmpl w:val="C40C9F3A"/>
    <w:lvl w:ilvl="0" w:tplc="15D4D5FA">
      <w:start w:val="1"/>
      <w:numFmt w:val="bullet"/>
      <w:lvlText w:val=""/>
      <w:lvlJc w:val="left"/>
      <w:pPr>
        <w:ind w:left="360" w:hanging="360"/>
      </w:pPr>
      <w:rPr>
        <w:rFonts w:ascii="Wingdings" w:hAnsi="Wingdings" w:hint="default"/>
      </w:rPr>
    </w:lvl>
    <w:lvl w:ilvl="1" w:tplc="7990003E" w:tentative="1">
      <w:start w:val="1"/>
      <w:numFmt w:val="bullet"/>
      <w:lvlText w:val="o"/>
      <w:lvlJc w:val="left"/>
      <w:pPr>
        <w:ind w:left="1080" w:hanging="360"/>
      </w:pPr>
      <w:rPr>
        <w:rFonts w:ascii="Courier New" w:hAnsi="Courier New" w:cs="Courier New" w:hint="default"/>
      </w:rPr>
    </w:lvl>
    <w:lvl w:ilvl="2" w:tplc="C4FE01D4" w:tentative="1">
      <w:start w:val="1"/>
      <w:numFmt w:val="bullet"/>
      <w:lvlText w:val=""/>
      <w:lvlJc w:val="left"/>
      <w:pPr>
        <w:ind w:left="1800" w:hanging="360"/>
      </w:pPr>
      <w:rPr>
        <w:rFonts w:ascii="Wingdings" w:hAnsi="Wingdings" w:hint="default"/>
      </w:rPr>
    </w:lvl>
    <w:lvl w:ilvl="3" w:tplc="A544C16A" w:tentative="1">
      <w:start w:val="1"/>
      <w:numFmt w:val="bullet"/>
      <w:lvlText w:val=""/>
      <w:lvlJc w:val="left"/>
      <w:pPr>
        <w:ind w:left="2520" w:hanging="360"/>
      </w:pPr>
      <w:rPr>
        <w:rFonts w:ascii="Symbol" w:hAnsi="Symbol" w:hint="default"/>
      </w:rPr>
    </w:lvl>
    <w:lvl w:ilvl="4" w:tplc="A1A6CAD4" w:tentative="1">
      <w:start w:val="1"/>
      <w:numFmt w:val="bullet"/>
      <w:lvlText w:val="o"/>
      <w:lvlJc w:val="left"/>
      <w:pPr>
        <w:ind w:left="3240" w:hanging="360"/>
      </w:pPr>
      <w:rPr>
        <w:rFonts w:ascii="Courier New" w:hAnsi="Courier New" w:cs="Courier New" w:hint="default"/>
      </w:rPr>
    </w:lvl>
    <w:lvl w:ilvl="5" w:tplc="D614578E" w:tentative="1">
      <w:start w:val="1"/>
      <w:numFmt w:val="bullet"/>
      <w:lvlText w:val=""/>
      <w:lvlJc w:val="left"/>
      <w:pPr>
        <w:ind w:left="3960" w:hanging="360"/>
      </w:pPr>
      <w:rPr>
        <w:rFonts w:ascii="Wingdings" w:hAnsi="Wingdings" w:hint="default"/>
      </w:rPr>
    </w:lvl>
    <w:lvl w:ilvl="6" w:tplc="40DA67E6" w:tentative="1">
      <w:start w:val="1"/>
      <w:numFmt w:val="bullet"/>
      <w:lvlText w:val=""/>
      <w:lvlJc w:val="left"/>
      <w:pPr>
        <w:ind w:left="4680" w:hanging="360"/>
      </w:pPr>
      <w:rPr>
        <w:rFonts w:ascii="Symbol" w:hAnsi="Symbol" w:hint="default"/>
      </w:rPr>
    </w:lvl>
    <w:lvl w:ilvl="7" w:tplc="7362EFFE" w:tentative="1">
      <w:start w:val="1"/>
      <w:numFmt w:val="bullet"/>
      <w:lvlText w:val="o"/>
      <w:lvlJc w:val="left"/>
      <w:pPr>
        <w:ind w:left="5400" w:hanging="360"/>
      </w:pPr>
      <w:rPr>
        <w:rFonts w:ascii="Courier New" w:hAnsi="Courier New" w:cs="Courier New" w:hint="default"/>
      </w:rPr>
    </w:lvl>
    <w:lvl w:ilvl="8" w:tplc="822092B2" w:tentative="1">
      <w:start w:val="1"/>
      <w:numFmt w:val="bullet"/>
      <w:lvlText w:val=""/>
      <w:lvlJc w:val="left"/>
      <w:pPr>
        <w:ind w:left="6120" w:hanging="360"/>
      </w:pPr>
      <w:rPr>
        <w:rFonts w:ascii="Wingdings" w:hAnsi="Wingdings" w:hint="default"/>
      </w:rPr>
    </w:lvl>
  </w:abstractNum>
  <w:abstractNum w:abstractNumId="3" w15:restartNumberingAfterBreak="0">
    <w:nsid w:val="11F22A0C"/>
    <w:multiLevelType w:val="hybridMultilevel"/>
    <w:tmpl w:val="9C807582"/>
    <w:lvl w:ilvl="0" w:tplc="B6F8D56E">
      <w:start w:val="1"/>
      <w:numFmt w:val="bullet"/>
      <w:lvlText w:val=""/>
      <w:lvlJc w:val="left"/>
      <w:pPr>
        <w:ind w:left="720" w:hanging="360"/>
      </w:pPr>
      <w:rPr>
        <w:rFonts w:ascii="Symbol" w:hAnsi="Symbol" w:hint="default"/>
      </w:rPr>
    </w:lvl>
    <w:lvl w:ilvl="1" w:tplc="58E02568" w:tentative="1">
      <w:start w:val="1"/>
      <w:numFmt w:val="bullet"/>
      <w:lvlText w:val="o"/>
      <w:lvlJc w:val="left"/>
      <w:pPr>
        <w:ind w:left="1440" w:hanging="360"/>
      </w:pPr>
      <w:rPr>
        <w:rFonts w:ascii="Courier New" w:hAnsi="Courier New" w:cs="Courier New" w:hint="default"/>
      </w:rPr>
    </w:lvl>
    <w:lvl w:ilvl="2" w:tplc="4C48D260" w:tentative="1">
      <w:start w:val="1"/>
      <w:numFmt w:val="bullet"/>
      <w:lvlText w:val=""/>
      <w:lvlJc w:val="left"/>
      <w:pPr>
        <w:ind w:left="2160" w:hanging="360"/>
      </w:pPr>
      <w:rPr>
        <w:rFonts w:ascii="Wingdings" w:hAnsi="Wingdings" w:hint="default"/>
      </w:rPr>
    </w:lvl>
    <w:lvl w:ilvl="3" w:tplc="5C76A9FC" w:tentative="1">
      <w:start w:val="1"/>
      <w:numFmt w:val="bullet"/>
      <w:lvlText w:val=""/>
      <w:lvlJc w:val="left"/>
      <w:pPr>
        <w:ind w:left="2880" w:hanging="360"/>
      </w:pPr>
      <w:rPr>
        <w:rFonts w:ascii="Symbol" w:hAnsi="Symbol" w:hint="default"/>
      </w:rPr>
    </w:lvl>
    <w:lvl w:ilvl="4" w:tplc="BF2A53AC" w:tentative="1">
      <w:start w:val="1"/>
      <w:numFmt w:val="bullet"/>
      <w:lvlText w:val="o"/>
      <w:lvlJc w:val="left"/>
      <w:pPr>
        <w:ind w:left="3600" w:hanging="360"/>
      </w:pPr>
      <w:rPr>
        <w:rFonts w:ascii="Courier New" w:hAnsi="Courier New" w:cs="Courier New" w:hint="default"/>
      </w:rPr>
    </w:lvl>
    <w:lvl w:ilvl="5" w:tplc="6002B140" w:tentative="1">
      <w:start w:val="1"/>
      <w:numFmt w:val="bullet"/>
      <w:lvlText w:val=""/>
      <w:lvlJc w:val="left"/>
      <w:pPr>
        <w:ind w:left="4320" w:hanging="360"/>
      </w:pPr>
      <w:rPr>
        <w:rFonts w:ascii="Wingdings" w:hAnsi="Wingdings" w:hint="default"/>
      </w:rPr>
    </w:lvl>
    <w:lvl w:ilvl="6" w:tplc="83E6A084" w:tentative="1">
      <w:start w:val="1"/>
      <w:numFmt w:val="bullet"/>
      <w:lvlText w:val=""/>
      <w:lvlJc w:val="left"/>
      <w:pPr>
        <w:ind w:left="5040" w:hanging="360"/>
      </w:pPr>
      <w:rPr>
        <w:rFonts w:ascii="Symbol" w:hAnsi="Symbol" w:hint="default"/>
      </w:rPr>
    </w:lvl>
    <w:lvl w:ilvl="7" w:tplc="8F2E5F84" w:tentative="1">
      <w:start w:val="1"/>
      <w:numFmt w:val="bullet"/>
      <w:lvlText w:val="o"/>
      <w:lvlJc w:val="left"/>
      <w:pPr>
        <w:ind w:left="5760" w:hanging="360"/>
      </w:pPr>
      <w:rPr>
        <w:rFonts w:ascii="Courier New" w:hAnsi="Courier New" w:cs="Courier New" w:hint="default"/>
      </w:rPr>
    </w:lvl>
    <w:lvl w:ilvl="8" w:tplc="E000E430" w:tentative="1">
      <w:start w:val="1"/>
      <w:numFmt w:val="bullet"/>
      <w:lvlText w:val=""/>
      <w:lvlJc w:val="left"/>
      <w:pPr>
        <w:ind w:left="6480" w:hanging="360"/>
      </w:pPr>
      <w:rPr>
        <w:rFonts w:ascii="Wingdings" w:hAnsi="Wingdings" w:hint="default"/>
      </w:rPr>
    </w:lvl>
  </w:abstractNum>
  <w:abstractNum w:abstractNumId="4" w15:restartNumberingAfterBreak="0">
    <w:nsid w:val="13EE4A29"/>
    <w:multiLevelType w:val="hybridMultilevel"/>
    <w:tmpl w:val="FD10FAE0"/>
    <w:lvl w:ilvl="0" w:tplc="1DAE1DF2">
      <w:start w:val="1"/>
      <w:numFmt w:val="bullet"/>
      <w:lvlText w:val=""/>
      <w:lvlJc w:val="left"/>
      <w:pPr>
        <w:ind w:left="360" w:hanging="360"/>
      </w:pPr>
      <w:rPr>
        <w:rFonts w:ascii="Symbol" w:hAnsi="Symbol" w:hint="default"/>
        <w:color w:val="00B050"/>
      </w:rPr>
    </w:lvl>
    <w:lvl w:ilvl="1" w:tplc="30C0902A" w:tentative="1">
      <w:start w:val="1"/>
      <w:numFmt w:val="bullet"/>
      <w:lvlText w:val="o"/>
      <w:lvlJc w:val="left"/>
      <w:pPr>
        <w:ind w:left="1080" w:hanging="360"/>
      </w:pPr>
      <w:rPr>
        <w:rFonts w:ascii="Courier New" w:hAnsi="Courier New" w:cs="Courier New" w:hint="default"/>
      </w:rPr>
    </w:lvl>
    <w:lvl w:ilvl="2" w:tplc="06A0AA0C" w:tentative="1">
      <w:start w:val="1"/>
      <w:numFmt w:val="bullet"/>
      <w:lvlText w:val=""/>
      <w:lvlJc w:val="left"/>
      <w:pPr>
        <w:ind w:left="1800" w:hanging="360"/>
      </w:pPr>
      <w:rPr>
        <w:rFonts w:ascii="Wingdings" w:hAnsi="Wingdings" w:hint="default"/>
      </w:rPr>
    </w:lvl>
    <w:lvl w:ilvl="3" w:tplc="F9DC0CAA" w:tentative="1">
      <w:start w:val="1"/>
      <w:numFmt w:val="bullet"/>
      <w:lvlText w:val=""/>
      <w:lvlJc w:val="left"/>
      <w:pPr>
        <w:ind w:left="2520" w:hanging="360"/>
      </w:pPr>
      <w:rPr>
        <w:rFonts w:ascii="Symbol" w:hAnsi="Symbol" w:hint="default"/>
      </w:rPr>
    </w:lvl>
    <w:lvl w:ilvl="4" w:tplc="34006132" w:tentative="1">
      <w:start w:val="1"/>
      <w:numFmt w:val="bullet"/>
      <w:lvlText w:val="o"/>
      <w:lvlJc w:val="left"/>
      <w:pPr>
        <w:ind w:left="3240" w:hanging="360"/>
      </w:pPr>
      <w:rPr>
        <w:rFonts w:ascii="Courier New" w:hAnsi="Courier New" w:cs="Courier New" w:hint="default"/>
      </w:rPr>
    </w:lvl>
    <w:lvl w:ilvl="5" w:tplc="327285F2" w:tentative="1">
      <w:start w:val="1"/>
      <w:numFmt w:val="bullet"/>
      <w:lvlText w:val=""/>
      <w:lvlJc w:val="left"/>
      <w:pPr>
        <w:ind w:left="3960" w:hanging="360"/>
      </w:pPr>
      <w:rPr>
        <w:rFonts w:ascii="Wingdings" w:hAnsi="Wingdings" w:hint="default"/>
      </w:rPr>
    </w:lvl>
    <w:lvl w:ilvl="6" w:tplc="18D4D71C" w:tentative="1">
      <w:start w:val="1"/>
      <w:numFmt w:val="bullet"/>
      <w:lvlText w:val=""/>
      <w:lvlJc w:val="left"/>
      <w:pPr>
        <w:ind w:left="4680" w:hanging="360"/>
      </w:pPr>
      <w:rPr>
        <w:rFonts w:ascii="Symbol" w:hAnsi="Symbol" w:hint="default"/>
      </w:rPr>
    </w:lvl>
    <w:lvl w:ilvl="7" w:tplc="EDE2AE04" w:tentative="1">
      <w:start w:val="1"/>
      <w:numFmt w:val="bullet"/>
      <w:lvlText w:val="o"/>
      <w:lvlJc w:val="left"/>
      <w:pPr>
        <w:ind w:left="5400" w:hanging="360"/>
      </w:pPr>
      <w:rPr>
        <w:rFonts w:ascii="Courier New" w:hAnsi="Courier New" w:cs="Courier New" w:hint="default"/>
      </w:rPr>
    </w:lvl>
    <w:lvl w:ilvl="8" w:tplc="54D49B6C" w:tentative="1">
      <w:start w:val="1"/>
      <w:numFmt w:val="bullet"/>
      <w:lvlText w:val=""/>
      <w:lvlJc w:val="left"/>
      <w:pPr>
        <w:ind w:left="6120" w:hanging="360"/>
      </w:pPr>
      <w:rPr>
        <w:rFonts w:ascii="Wingdings" w:hAnsi="Wingdings" w:hint="default"/>
      </w:rPr>
    </w:lvl>
  </w:abstractNum>
  <w:abstractNum w:abstractNumId="5" w15:restartNumberingAfterBreak="0">
    <w:nsid w:val="15D370E5"/>
    <w:multiLevelType w:val="hybridMultilevel"/>
    <w:tmpl w:val="880CC97A"/>
    <w:lvl w:ilvl="0" w:tplc="AB96489C">
      <w:numFmt w:val="bullet"/>
      <w:lvlText w:val=""/>
      <w:lvlJc w:val="left"/>
      <w:pPr>
        <w:ind w:left="360" w:hanging="360"/>
      </w:pPr>
      <w:rPr>
        <w:rFonts w:ascii="Symbol" w:hAnsi="Symbol" w:cstheme="minorHAnsi" w:hint="default"/>
        <w:color w:val="auto"/>
        <w:sz w:val="20"/>
      </w:rPr>
    </w:lvl>
    <w:lvl w:ilvl="1" w:tplc="F4424D52" w:tentative="1">
      <w:start w:val="1"/>
      <w:numFmt w:val="bullet"/>
      <w:lvlText w:val="o"/>
      <w:lvlJc w:val="left"/>
      <w:pPr>
        <w:ind w:left="1080" w:hanging="360"/>
      </w:pPr>
      <w:rPr>
        <w:rFonts w:ascii="Courier New" w:hAnsi="Courier New" w:cs="Courier New" w:hint="default"/>
      </w:rPr>
    </w:lvl>
    <w:lvl w:ilvl="2" w:tplc="9D72CAC2" w:tentative="1">
      <w:start w:val="1"/>
      <w:numFmt w:val="bullet"/>
      <w:lvlText w:val=""/>
      <w:lvlJc w:val="left"/>
      <w:pPr>
        <w:ind w:left="1800" w:hanging="360"/>
      </w:pPr>
      <w:rPr>
        <w:rFonts w:ascii="Wingdings" w:hAnsi="Wingdings" w:hint="default"/>
      </w:rPr>
    </w:lvl>
    <w:lvl w:ilvl="3" w:tplc="F8E2A220" w:tentative="1">
      <w:start w:val="1"/>
      <w:numFmt w:val="bullet"/>
      <w:lvlText w:val=""/>
      <w:lvlJc w:val="left"/>
      <w:pPr>
        <w:ind w:left="2520" w:hanging="360"/>
      </w:pPr>
      <w:rPr>
        <w:rFonts w:ascii="Symbol" w:hAnsi="Symbol" w:hint="default"/>
      </w:rPr>
    </w:lvl>
    <w:lvl w:ilvl="4" w:tplc="2CF8A7E8" w:tentative="1">
      <w:start w:val="1"/>
      <w:numFmt w:val="bullet"/>
      <w:lvlText w:val="o"/>
      <w:lvlJc w:val="left"/>
      <w:pPr>
        <w:ind w:left="3240" w:hanging="360"/>
      </w:pPr>
      <w:rPr>
        <w:rFonts w:ascii="Courier New" w:hAnsi="Courier New" w:cs="Courier New" w:hint="default"/>
      </w:rPr>
    </w:lvl>
    <w:lvl w:ilvl="5" w:tplc="E18C7544" w:tentative="1">
      <w:start w:val="1"/>
      <w:numFmt w:val="bullet"/>
      <w:lvlText w:val=""/>
      <w:lvlJc w:val="left"/>
      <w:pPr>
        <w:ind w:left="3960" w:hanging="360"/>
      </w:pPr>
      <w:rPr>
        <w:rFonts w:ascii="Wingdings" w:hAnsi="Wingdings" w:hint="default"/>
      </w:rPr>
    </w:lvl>
    <w:lvl w:ilvl="6" w:tplc="2F16B196" w:tentative="1">
      <w:start w:val="1"/>
      <w:numFmt w:val="bullet"/>
      <w:lvlText w:val=""/>
      <w:lvlJc w:val="left"/>
      <w:pPr>
        <w:ind w:left="4680" w:hanging="360"/>
      </w:pPr>
      <w:rPr>
        <w:rFonts w:ascii="Symbol" w:hAnsi="Symbol" w:hint="default"/>
      </w:rPr>
    </w:lvl>
    <w:lvl w:ilvl="7" w:tplc="499674C2" w:tentative="1">
      <w:start w:val="1"/>
      <w:numFmt w:val="bullet"/>
      <w:lvlText w:val="o"/>
      <w:lvlJc w:val="left"/>
      <w:pPr>
        <w:ind w:left="5400" w:hanging="360"/>
      </w:pPr>
      <w:rPr>
        <w:rFonts w:ascii="Courier New" w:hAnsi="Courier New" w:cs="Courier New" w:hint="default"/>
      </w:rPr>
    </w:lvl>
    <w:lvl w:ilvl="8" w:tplc="C784AA7A" w:tentative="1">
      <w:start w:val="1"/>
      <w:numFmt w:val="bullet"/>
      <w:lvlText w:val=""/>
      <w:lvlJc w:val="left"/>
      <w:pPr>
        <w:ind w:left="6120" w:hanging="360"/>
      </w:pPr>
      <w:rPr>
        <w:rFonts w:ascii="Wingdings" w:hAnsi="Wingdings" w:hint="default"/>
      </w:rPr>
    </w:lvl>
  </w:abstractNum>
  <w:abstractNum w:abstractNumId="6" w15:restartNumberingAfterBreak="0">
    <w:nsid w:val="2C143498"/>
    <w:multiLevelType w:val="hybridMultilevel"/>
    <w:tmpl w:val="85EC32CE"/>
    <w:lvl w:ilvl="0" w:tplc="5F8A957E">
      <w:start w:val="1"/>
      <w:numFmt w:val="bullet"/>
      <w:lvlText w:val=""/>
      <w:lvlJc w:val="left"/>
      <w:pPr>
        <w:ind w:left="360" w:hanging="360"/>
      </w:pPr>
      <w:rPr>
        <w:rFonts w:ascii="Symbol" w:hAnsi="Symbol" w:hint="default"/>
        <w:color w:val="auto"/>
      </w:rPr>
    </w:lvl>
    <w:lvl w:ilvl="1" w:tplc="81BEC426" w:tentative="1">
      <w:start w:val="1"/>
      <w:numFmt w:val="bullet"/>
      <w:lvlText w:val="o"/>
      <w:lvlJc w:val="left"/>
      <w:pPr>
        <w:ind w:left="1080" w:hanging="360"/>
      </w:pPr>
      <w:rPr>
        <w:rFonts w:ascii="Courier New" w:hAnsi="Courier New" w:cs="Courier New" w:hint="default"/>
      </w:rPr>
    </w:lvl>
    <w:lvl w:ilvl="2" w:tplc="8E887DD0" w:tentative="1">
      <w:start w:val="1"/>
      <w:numFmt w:val="bullet"/>
      <w:lvlText w:val=""/>
      <w:lvlJc w:val="left"/>
      <w:pPr>
        <w:ind w:left="1800" w:hanging="360"/>
      </w:pPr>
      <w:rPr>
        <w:rFonts w:ascii="Wingdings" w:hAnsi="Wingdings" w:hint="default"/>
      </w:rPr>
    </w:lvl>
    <w:lvl w:ilvl="3" w:tplc="2ACAFC5A" w:tentative="1">
      <w:start w:val="1"/>
      <w:numFmt w:val="bullet"/>
      <w:lvlText w:val=""/>
      <w:lvlJc w:val="left"/>
      <w:pPr>
        <w:ind w:left="2520" w:hanging="360"/>
      </w:pPr>
      <w:rPr>
        <w:rFonts w:ascii="Symbol" w:hAnsi="Symbol" w:hint="default"/>
      </w:rPr>
    </w:lvl>
    <w:lvl w:ilvl="4" w:tplc="B5DEACE6" w:tentative="1">
      <w:start w:val="1"/>
      <w:numFmt w:val="bullet"/>
      <w:lvlText w:val="o"/>
      <w:lvlJc w:val="left"/>
      <w:pPr>
        <w:ind w:left="3240" w:hanging="360"/>
      </w:pPr>
      <w:rPr>
        <w:rFonts w:ascii="Courier New" w:hAnsi="Courier New" w:cs="Courier New" w:hint="default"/>
      </w:rPr>
    </w:lvl>
    <w:lvl w:ilvl="5" w:tplc="707A628C" w:tentative="1">
      <w:start w:val="1"/>
      <w:numFmt w:val="bullet"/>
      <w:lvlText w:val=""/>
      <w:lvlJc w:val="left"/>
      <w:pPr>
        <w:ind w:left="3960" w:hanging="360"/>
      </w:pPr>
      <w:rPr>
        <w:rFonts w:ascii="Wingdings" w:hAnsi="Wingdings" w:hint="default"/>
      </w:rPr>
    </w:lvl>
    <w:lvl w:ilvl="6" w:tplc="248A324E" w:tentative="1">
      <w:start w:val="1"/>
      <w:numFmt w:val="bullet"/>
      <w:lvlText w:val=""/>
      <w:lvlJc w:val="left"/>
      <w:pPr>
        <w:ind w:left="4680" w:hanging="360"/>
      </w:pPr>
      <w:rPr>
        <w:rFonts w:ascii="Symbol" w:hAnsi="Symbol" w:hint="default"/>
      </w:rPr>
    </w:lvl>
    <w:lvl w:ilvl="7" w:tplc="43C67CE8" w:tentative="1">
      <w:start w:val="1"/>
      <w:numFmt w:val="bullet"/>
      <w:lvlText w:val="o"/>
      <w:lvlJc w:val="left"/>
      <w:pPr>
        <w:ind w:left="5400" w:hanging="360"/>
      </w:pPr>
      <w:rPr>
        <w:rFonts w:ascii="Courier New" w:hAnsi="Courier New" w:cs="Courier New" w:hint="default"/>
      </w:rPr>
    </w:lvl>
    <w:lvl w:ilvl="8" w:tplc="4EEE85D8" w:tentative="1">
      <w:start w:val="1"/>
      <w:numFmt w:val="bullet"/>
      <w:lvlText w:val=""/>
      <w:lvlJc w:val="left"/>
      <w:pPr>
        <w:ind w:left="6120" w:hanging="360"/>
      </w:pPr>
      <w:rPr>
        <w:rFonts w:ascii="Wingdings" w:hAnsi="Wingdings" w:hint="default"/>
      </w:rPr>
    </w:lvl>
  </w:abstractNum>
  <w:abstractNum w:abstractNumId="7" w15:restartNumberingAfterBreak="0">
    <w:nsid w:val="2DC34925"/>
    <w:multiLevelType w:val="hybridMultilevel"/>
    <w:tmpl w:val="8A5EAE22"/>
    <w:lvl w:ilvl="0" w:tplc="CC6A7476">
      <w:start w:val="1"/>
      <w:numFmt w:val="bullet"/>
      <w:lvlText w:val=""/>
      <w:lvlJc w:val="left"/>
      <w:pPr>
        <w:ind w:left="1800" w:hanging="360"/>
      </w:pPr>
      <w:rPr>
        <w:rFonts w:ascii="Symbol" w:hAnsi="Symbol" w:hint="default"/>
        <w:color w:val="auto"/>
      </w:rPr>
    </w:lvl>
    <w:lvl w:ilvl="1" w:tplc="446E9CF2" w:tentative="1">
      <w:start w:val="1"/>
      <w:numFmt w:val="bullet"/>
      <w:lvlText w:val="o"/>
      <w:lvlJc w:val="left"/>
      <w:pPr>
        <w:ind w:left="2880" w:hanging="360"/>
      </w:pPr>
      <w:rPr>
        <w:rFonts w:ascii="Courier New" w:hAnsi="Courier New" w:cs="Courier New" w:hint="default"/>
      </w:rPr>
    </w:lvl>
    <w:lvl w:ilvl="2" w:tplc="95788B5A" w:tentative="1">
      <w:start w:val="1"/>
      <w:numFmt w:val="bullet"/>
      <w:lvlText w:val=""/>
      <w:lvlJc w:val="left"/>
      <w:pPr>
        <w:ind w:left="3600" w:hanging="360"/>
      </w:pPr>
      <w:rPr>
        <w:rFonts w:ascii="Wingdings" w:hAnsi="Wingdings" w:hint="default"/>
      </w:rPr>
    </w:lvl>
    <w:lvl w:ilvl="3" w:tplc="64BE5394" w:tentative="1">
      <w:start w:val="1"/>
      <w:numFmt w:val="bullet"/>
      <w:lvlText w:val=""/>
      <w:lvlJc w:val="left"/>
      <w:pPr>
        <w:ind w:left="4320" w:hanging="360"/>
      </w:pPr>
      <w:rPr>
        <w:rFonts w:ascii="Symbol" w:hAnsi="Symbol" w:hint="default"/>
      </w:rPr>
    </w:lvl>
    <w:lvl w:ilvl="4" w:tplc="C186CE14" w:tentative="1">
      <w:start w:val="1"/>
      <w:numFmt w:val="bullet"/>
      <w:lvlText w:val="o"/>
      <w:lvlJc w:val="left"/>
      <w:pPr>
        <w:ind w:left="5040" w:hanging="360"/>
      </w:pPr>
      <w:rPr>
        <w:rFonts w:ascii="Courier New" w:hAnsi="Courier New" w:cs="Courier New" w:hint="default"/>
      </w:rPr>
    </w:lvl>
    <w:lvl w:ilvl="5" w:tplc="618C93AA" w:tentative="1">
      <w:start w:val="1"/>
      <w:numFmt w:val="bullet"/>
      <w:lvlText w:val=""/>
      <w:lvlJc w:val="left"/>
      <w:pPr>
        <w:ind w:left="5760" w:hanging="360"/>
      </w:pPr>
      <w:rPr>
        <w:rFonts w:ascii="Wingdings" w:hAnsi="Wingdings" w:hint="default"/>
      </w:rPr>
    </w:lvl>
    <w:lvl w:ilvl="6" w:tplc="5E9C10CE" w:tentative="1">
      <w:start w:val="1"/>
      <w:numFmt w:val="bullet"/>
      <w:lvlText w:val=""/>
      <w:lvlJc w:val="left"/>
      <w:pPr>
        <w:ind w:left="6480" w:hanging="360"/>
      </w:pPr>
      <w:rPr>
        <w:rFonts w:ascii="Symbol" w:hAnsi="Symbol" w:hint="default"/>
      </w:rPr>
    </w:lvl>
    <w:lvl w:ilvl="7" w:tplc="0FA20A8E" w:tentative="1">
      <w:start w:val="1"/>
      <w:numFmt w:val="bullet"/>
      <w:lvlText w:val="o"/>
      <w:lvlJc w:val="left"/>
      <w:pPr>
        <w:ind w:left="7200" w:hanging="360"/>
      </w:pPr>
      <w:rPr>
        <w:rFonts w:ascii="Courier New" w:hAnsi="Courier New" w:cs="Courier New" w:hint="default"/>
      </w:rPr>
    </w:lvl>
    <w:lvl w:ilvl="8" w:tplc="4BCC48EA" w:tentative="1">
      <w:start w:val="1"/>
      <w:numFmt w:val="bullet"/>
      <w:lvlText w:val=""/>
      <w:lvlJc w:val="left"/>
      <w:pPr>
        <w:ind w:left="7920" w:hanging="360"/>
      </w:pPr>
      <w:rPr>
        <w:rFonts w:ascii="Wingdings" w:hAnsi="Wingdings" w:hint="default"/>
      </w:rPr>
    </w:lvl>
  </w:abstractNum>
  <w:abstractNum w:abstractNumId="8" w15:restartNumberingAfterBreak="0">
    <w:nsid w:val="331D2304"/>
    <w:multiLevelType w:val="hybridMultilevel"/>
    <w:tmpl w:val="DC60D47E"/>
    <w:lvl w:ilvl="0" w:tplc="4740BCC8">
      <w:numFmt w:val="bullet"/>
      <w:lvlText w:val=""/>
      <w:lvlJc w:val="left"/>
      <w:pPr>
        <w:ind w:left="360" w:hanging="360"/>
      </w:pPr>
      <w:rPr>
        <w:rFonts w:ascii="Symbol" w:eastAsiaTheme="minorHAnsi" w:hAnsi="Symbol" w:cstheme="minorHAnsi" w:hint="default"/>
      </w:rPr>
    </w:lvl>
    <w:lvl w:ilvl="1" w:tplc="B8F05D58" w:tentative="1">
      <w:start w:val="1"/>
      <w:numFmt w:val="bullet"/>
      <w:lvlText w:val="o"/>
      <w:lvlJc w:val="left"/>
      <w:pPr>
        <w:ind w:left="1080" w:hanging="360"/>
      </w:pPr>
      <w:rPr>
        <w:rFonts w:ascii="Courier New" w:hAnsi="Courier New" w:cs="Courier New" w:hint="default"/>
      </w:rPr>
    </w:lvl>
    <w:lvl w:ilvl="2" w:tplc="93964A1C" w:tentative="1">
      <w:start w:val="1"/>
      <w:numFmt w:val="bullet"/>
      <w:lvlText w:val=""/>
      <w:lvlJc w:val="left"/>
      <w:pPr>
        <w:ind w:left="1800" w:hanging="360"/>
      </w:pPr>
      <w:rPr>
        <w:rFonts w:ascii="Wingdings" w:hAnsi="Wingdings" w:hint="default"/>
      </w:rPr>
    </w:lvl>
    <w:lvl w:ilvl="3" w:tplc="6C768550" w:tentative="1">
      <w:start w:val="1"/>
      <w:numFmt w:val="bullet"/>
      <w:lvlText w:val=""/>
      <w:lvlJc w:val="left"/>
      <w:pPr>
        <w:ind w:left="2520" w:hanging="360"/>
      </w:pPr>
      <w:rPr>
        <w:rFonts w:ascii="Symbol" w:hAnsi="Symbol" w:hint="default"/>
      </w:rPr>
    </w:lvl>
    <w:lvl w:ilvl="4" w:tplc="BF9E9A3C" w:tentative="1">
      <w:start w:val="1"/>
      <w:numFmt w:val="bullet"/>
      <w:lvlText w:val="o"/>
      <w:lvlJc w:val="left"/>
      <w:pPr>
        <w:ind w:left="3240" w:hanging="360"/>
      </w:pPr>
      <w:rPr>
        <w:rFonts w:ascii="Courier New" w:hAnsi="Courier New" w:cs="Courier New" w:hint="default"/>
      </w:rPr>
    </w:lvl>
    <w:lvl w:ilvl="5" w:tplc="74E6143C" w:tentative="1">
      <w:start w:val="1"/>
      <w:numFmt w:val="bullet"/>
      <w:lvlText w:val=""/>
      <w:lvlJc w:val="left"/>
      <w:pPr>
        <w:ind w:left="3960" w:hanging="360"/>
      </w:pPr>
      <w:rPr>
        <w:rFonts w:ascii="Wingdings" w:hAnsi="Wingdings" w:hint="default"/>
      </w:rPr>
    </w:lvl>
    <w:lvl w:ilvl="6" w:tplc="AF8C3194" w:tentative="1">
      <w:start w:val="1"/>
      <w:numFmt w:val="bullet"/>
      <w:lvlText w:val=""/>
      <w:lvlJc w:val="left"/>
      <w:pPr>
        <w:ind w:left="4680" w:hanging="360"/>
      </w:pPr>
      <w:rPr>
        <w:rFonts w:ascii="Symbol" w:hAnsi="Symbol" w:hint="default"/>
      </w:rPr>
    </w:lvl>
    <w:lvl w:ilvl="7" w:tplc="57C81A16" w:tentative="1">
      <w:start w:val="1"/>
      <w:numFmt w:val="bullet"/>
      <w:lvlText w:val="o"/>
      <w:lvlJc w:val="left"/>
      <w:pPr>
        <w:ind w:left="5400" w:hanging="360"/>
      </w:pPr>
      <w:rPr>
        <w:rFonts w:ascii="Courier New" w:hAnsi="Courier New" w:cs="Courier New" w:hint="default"/>
      </w:rPr>
    </w:lvl>
    <w:lvl w:ilvl="8" w:tplc="40AA260E" w:tentative="1">
      <w:start w:val="1"/>
      <w:numFmt w:val="bullet"/>
      <w:lvlText w:val=""/>
      <w:lvlJc w:val="left"/>
      <w:pPr>
        <w:ind w:left="6120" w:hanging="360"/>
      </w:pPr>
      <w:rPr>
        <w:rFonts w:ascii="Wingdings" w:hAnsi="Wingdings" w:hint="default"/>
      </w:rPr>
    </w:lvl>
  </w:abstractNum>
  <w:abstractNum w:abstractNumId="9" w15:restartNumberingAfterBreak="0">
    <w:nsid w:val="34F152A3"/>
    <w:multiLevelType w:val="hybridMultilevel"/>
    <w:tmpl w:val="9F6200CC"/>
    <w:lvl w:ilvl="0" w:tplc="ADCA903A">
      <w:start w:val="1"/>
      <w:numFmt w:val="bullet"/>
      <w:lvlText w:val=""/>
      <w:lvlJc w:val="left"/>
      <w:pPr>
        <w:ind w:left="360" w:hanging="360"/>
      </w:pPr>
      <w:rPr>
        <w:rFonts w:ascii="Symbol" w:hAnsi="Symbol" w:hint="default"/>
      </w:rPr>
    </w:lvl>
    <w:lvl w:ilvl="1" w:tplc="79A2B96A">
      <w:start w:val="1"/>
      <w:numFmt w:val="bullet"/>
      <w:lvlText w:val="o"/>
      <w:lvlJc w:val="left"/>
      <w:pPr>
        <w:ind w:left="1080" w:hanging="360"/>
      </w:pPr>
      <w:rPr>
        <w:rFonts w:ascii="Courier New" w:hAnsi="Courier New" w:cs="Courier New" w:hint="default"/>
      </w:rPr>
    </w:lvl>
    <w:lvl w:ilvl="2" w:tplc="A114168E" w:tentative="1">
      <w:start w:val="1"/>
      <w:numFmt w:val="bullet"/>
      <w:lvlText w:val=""/>
      <w:lvlJc w:val="left"/>
      <w:pPr>
        <w:ind w:left="1800" w:hanging="360"/>
      </w:pPr>
      <w:rPr>
        <w:rFonts w:ascii="Wingdings" w:hAnsi="Wingdings" w:hint="default"/>
      </w:rPr>
    </w:lvl>
    <w:lvl w:ilvl="3" w:tplc="B164DE9C" w:tentative="1">
      <w:start w:val="1"/>
      <w:numFmt w:val="bullet"/>
      <w:lvlText w:val=""/>
      <w:lvlJc w:val="left"/>
      <w:pPr>
        <w:ind w:left="2520" w:hanging="360"/>
      </w:pPr>
      <w:rPr>
        <w:rFonts w:ascii="Symbol" w:hAnsi="Symbol" w:hint="default"/>
      </w:rPr>
    </w:lvl>
    <w:lvl w:ilvl="4" w:tplc="B7E418B6" w:tentative="1">
      <w:start w:val="1"/>
      <w:numFmt w:val="bullet"/>
      <w:lvlText w:val="o"/>
      <w:lvlJc w:val="left"/>
      <w:pPr>
        <w:ind w:left="3240" w:hanging="360"/>
      </w:pPr>
      <w:rPr>
        <w:rFonts w:ascii="Courier New" w:hAnsi="Courier New" w:cs="Courier New" w:hint="default"/>
      </w:rPr>
    </w:lvl>
    <w:lvl w:ilvl="5" w:tplc="66E00D76" w:tentative="1">
      <w:start w:val="1"/>
      <w:numFmt w:val="bullet"/>
      <w:lvlText w:val=""/>
      <w:lvlJc w:val="left"/>
      <w:pPr>
        <w:ind w:left="3960" w:hanging="360"/>
      </w:pPr>
      <w:rPr>
        <w:rFonts w:ascii="Wingdings" w:hAnsi="Wingdings" w:hint="default"/>
      </w:rPr>
    </w:lvl>
    <w:lvl w:ilvl="6" w:tplc="A78AE89C" w:tentative="1">
      <w:start w:val="1"/>
      <w:numFmt w:val="bullet"/>
      <w:lvlText w:val=""/>
      <w:lvlJc w:val="left"/>
      <w:pPr>
        <w:ind w:left="4680" w:hanging="360"/>
      </w:pPr>
      <w:rPr>
        <w:rFonts w:ascii="Symbol" w:hAnsi="Symbol" w:hint="default"/>
      </w:rPr>
    </w:lvl>
    <w:lvl w:ilvl="7" w:tplc="35B23890" w:tentative="1">
      <w:start w:val="1"/>
      <w:numFmt w:val="bullet"/>
      <w:lvlText w:val="o"/>
      <w:lvlJc w:val="left"/>
      <w:pPr>
        <w:ind w:left="5400" w:hanging="360"/>
      </w:pPr>
      <w:rPr>
        <w:rFonts w:ascii="Courier New" w:hAnsi="Courier New" w:cs="Courier New" w:hint="default"/>
      </w:rPr>
    </w:lvl>
    <w:lvl w:ilvl="8" w:tplc="3D02F204" w:tentative="1">
      <w:start w:val="1"/>
      <w:numFmt w:val="bullet"/>
      <w:lvlText w:val=""/>
      <w:lvlJc w:val="left"/>
      <w:pPr>
        <w:ind w:left="6120" w:hanging="360"/>
      </w:pPr>
      <w:rPr>
        <w:rFonts w:ascii="Wingdings" w:hAnsi="Wingdings" w:hint="default"/>
      </w:rPr>
    </w:lvl>
  </w:abstractNum>
  <w:abstractNum w:abstractNumId="10" w15:restartNumberingAfterBreak="0">
    <w:nsid w:val="35F11073"/>
    <w:multiLevelType w:val="hybridMultilevel"/>
    <w:tmpl w:val="4FA2884E"/>
    <w:lvl w:ilvl="0" w:tplc="AAFE76C4">
      <w:start w:val="1"/>
      <w:numFmt w:val="bullet"/>
      <w:lvlText w:val=""/>
      <w:lvlJc w:val="left"/>
      <w:pPr>
        <w:ind w:left="360" w:hanging="360"/>
      </w:pPr>
      <w:rPr>
        <w:rFonts w:ascii="Symbol" w:hAnsi="Symbol" w:hint="default"/>
        <w:color w:val="auto"/>
        <w:sz w:val="20"/>
      </w:rPr>
    </w:lvl>
    <w:lvl w:ilvl="1" w:tplc="D464B252" w:tentative="1">
      <w:start w:val="1"/>
      <w:numFmt w:val="bullet"/>
      <w:lvlText w:val="o"/>
      <w:lvlJc w:val="left"/>
      <w:pPr>
        <w:ind w:left="1080" w:hanging="360"/>
      </w:pPr>
      <w:rPr>
        <w:rFonts w:ascii="Courier New" w:hAnsi="Courier New" w:cs="Courier New" w:hint="default"/>
      </w:rPr>
    </w:lvl>
    <w:lvl w:ilvl="2" w:tplc="7724393E" w:tentative="1">
      <w:start w:val="1"/>
      <w:numFmt w:val="bullet"/>
      <w:lvlText w:val=""/>
      <w:lvlJc w:val="left"/>
      <w:pPr>
        <w:ind w:left="1800" w:hanging="360"/>
      </w:pPr>
      <w:rPr>
        <w:rFonts w:ascii="Wingdings" w:hAnsi="Wingdings" w:hint="default"/>
      </w:rPr>
    </w:lvl>
    <w:lvl w:ilvl="3" w:tplc="65027AE2" w:tentative="1">
      <w:start w:val="1"/>
      <w:numFmt w:val="bullet"/>
      <w:lvlText w:val=""/>
      <w:lvlJc w:val="left"/>
      <w:pPr>
        <w:ind w:left="2520" w:hanging="360"/>
      </w:pPr>
      <w:rPr>
        <w:rFonts w:ascii="Symbol" w:hAnsi="Symbol" w:hint="default"/>
      </w:rPr>
    </w:lvl>
    <w:lvl w:ilvl="4" w:tplc="D792760C" w:tentative="1">
      <w:start w:val="1"/>
      <w:numFmt w:val="bullet"/>
      <w:lvlText w:val="o"/>
      <w:lvlJc w:val="left"/>
      <w:pPr>
        <w:ind w:left="3240" w:hanging="360"/>
      </w:pPr>
      <w:rPr>
        <w:rFonts w:ascii="Courier New" w:hAnsi="Courier New" w:cs="Courier New" w:hint="default"/>
      </w:rPr>
    </w:lvl>
    <w:lvl w:ilvl="5" w:tplc="0A0E3090" w:tentative="1">
      <w:start w:val="1"/>
      <w:numFmt w:val="bullet"/>
      <w:lvlText w:val=""/>
      <w:lvlJc w:val="left"/>
      <w:pPr>
        <w:ind w:left="3960" w:hanging="360"/>
      </w:pPr>
      <w:rPr>
        <w:rFonts w:ascii="Wingdings" w:hAnsi="Wingdings" w:hint="default"/>
      </w:rPr>
    </w:lvl>
    <w:lvl w:ilvl="6" w:tplc="86365C48" w:tentative="1">
      <w:start w:val="1"/>
      <w:numFmt w:val="bullet"/>
      <w:lvlText w:val=""/>
      <w:lvlJc w:val="left"/>
      <w:pPr>
        <w:ind w:left="4680" w:hanging="360"/>
      </w:pPr>
      <w:rPr>
        <w:rFonts w:ascii="Symbol" w:hAnsi="Symbol" w:hint="default"/>
      </w:rPr>
    </w:lvl>
    <w:lvl w:ilvl="7" w:tplc="991064E8" w:tentative="1">
      <w:start w:val="1"/>
      <w:numFmt w:val="bullet"/>
      <w:lvlText w:val="o"/>
      <w:lvlJc w:val="left"/>
      <w:pPr>
        <w:ind w:left="5400" w:hanging="360"/>
      </w:pPr>
      <w:rPr>
        <w:rFonts w:ascii="Courier New" w:hAnsi="Courier New" w:cs="Courier New" w:hint="default"/>
      </w:rPr>
    </w:lvl>
    <w:lvl w:ilvl="8" w:tplc="B6B82B5E" w:tentative="1">
      <w:start w:val="1"/>
      <w:numFmt w:val="bullet"/>
      <w:lvlText w:val=""/>
      <w:lvlJc w:val="left"/>
      <w:pPr>
        <w:ind w:left="6120" w:hanging="360"/>
      </w:pPr>
      <w:rPr>
        <w:rFonts w:ascii="Wingdings" w:hAnsi="Wingdings" w:hint="default"/>
      </w:rPr>
    </w:lvl>
  </w:abstractNum>
  <w:abstractNum w:abstractNumId="11" w15:restartNumberingAfterBreak="0">
    <w:nsid w:val="37C011F7"/>
    <w:multiLevelType w:val="hybridMultilevel"/>
    <w:tmpl w:val="FC04CC0A"/>
    <w:lvl w:ilvl="0" w:tplc="75D8455E">
      <w:numFmt w:val="bullet"/>
      <w:lvlText w:val=""/>
      <w:lvlJc w:val="left"/>
      <w:pPr>
        <w:ind w:left="360" w:hanging="360"/>
      </w:pPr>
      <w:rPr>
        <w:rFonts w:ascii="Symbol" w:eastAsiaTheme="minorHAnsi" w:hAnsi="Symbol" w:cstheme="minorHAnsi" w:hint="default"/>
        <w:color w:val="auto"/>
      </w:rPr>
    </w:lvl>
    <w:lvl w:ilvl="1" w:tplc="B46ACA4A" w:tentative="1">
      <w:start w:val="1"/>
      <w:numFmt w:val="bullet"/>
      <w:lvlText w:val="o"/>
      <w:lvlJc w:val="left"/>
      <w:pPr>
        <w:ind w:left="1080" w:hanging="360"/>
      </w:pPr>
      <w:rPr>
        <w:rFonts w:ascii="Courier New" w:hAnsi="Courier New" w:cs="Courier New" w:hint="default"/>
      </w:rPr>
    </w:lvl>
    <w:lvl w:ilvl="2" w:tplc="26B451BE" w:tentative="1">
      <w:start w:val="1"/>
      <w:numFmt w:val="bullet"/>
      <w:lvlText w:val=""/>
      <w:lvlJc w:val="left"/>
      <w:pPr>
        <w:ind w:left="1800" w:hanging="360"/>
      </w:pPr>
      <w:rPr>
        <w:rFonts w:ascii="Wingdings" w:hAnsi="Wingdings" w:hint="default"/>
      </w:rPr>
    </w:lvl>
    <w:lvl w:ilvl="3" w:tplc="6442D626" w:tentative="1">
      <w:start w:val="1"/>
      <w:numFmt w:val="bullet"/>
      <w:lvlText w:val=""/>
      <w:lvlJc w:val="left"/>
      <w:pPr>
        <w:ind w:left="2520" w:hanging="360"/>
      </w:pPr>
      <w:rPr>
        <w:rFonts w:ascii="Symbol" w:hAnsi="Symbol" w:hint="default"/>
      </w:rPr>
    </w:lvl>
    <w:lvl w:ilvl="4" w:tplc="0840E882" w:tentative="1">
      <w:start w:val="1"/>
      <w:numFmt w:val="bullet"/>
      <w:lvlText w:val="o"/>
      <w:lvlJc w:val="left"/>
      <w:pPr>
        <w:ind w:left="3240" w:hanging="360"/>
      </w:pPr>
      <w:rPr>
        <w:rFonts w:ascii="Courier New" w:hAnsi="Courier New" w:cs="Courier New" w:hint="default"/>
      </w:rPr>
    </w:lvl>
    <w:lvl w:ilvl="5" w:tplc="6D02775C" w:tentative="1">
      <w:start w:val="1"/>
      <w:numFmt w:val="bullet"/>
      <w:lvlText w:val=""/>
      <w:lvlJc w:val="left"/>
      <w:pPr>
        <w:ind w:left="3960" w:hanging="360"/>
      </w:pPr>
      <w:rPr>
        <w:rFonts w:ascii="Wingdings" w:hAnsi="Wingdings" w:hint="default"/>
      </w:rPr>
    </w:lvl>
    <w:lvl w:ilvl="6" w:tplc="A35ECF70" w:tentative="1">
      <w:start w:val="1"/>
      <w:numFmt w:val="bullet"/>
      <w:lvlText w:val=""/>
      <w:lvlJc w:val="left"/>
      <w:pPr>
        <w:ind w:left="4680" w:hanging="360"/>
      </w:pPr>
      <w:rPr>
        <w:rFonts w:ascii="Symbol" w:hAnsi="Symbol" w:hint="default"/>
      </w:rPr>
    </w:lvl>
    <w:lvl w:ilvl="7" w:tplc="8B4C610C" w:tentative="1">
      <w:start w:val="1"/>
      <w:numFmt w:val="bullet"/>
      <w:lvlText w:val="o"/>
      <w:lvlJc w:val="left"/>
      <w:pPr>
        <w:ind w:left="5400" w:hanging="360"/>
      </w:pPr>
      <w:rPr>
        <w:rFonts w:ascii="Courier New" w:hAnsi="Courier New" w:cs="Courier New" w:hint="default"/>
      </w:rPr>
    </w:lvl>
    <w:lvl w:ilvl="8" w:tplc="96523128" w:tentative="1">
      <w:start w:val="1"/>
      <w:numFmt w:val="bullet"/>
      <w:lvlText w:val=""/>
      <w:lvlJc w:val="left"/>
      <w:pPr>
        <w:ind w:left="6120" w:hanging="360"/>
      </w:pPr>
      <w:rPr>
        <w:rFonts w:ascii="Wingdings" w:hAnsi="Wingdings" w:hint="default"/>
      </w:rPr>
    </w:lvl>
  </w:abstractNum>
  <w:abstractNum w:abstractNumId="12" w15:restartNumberingAfterBreak="0">
    <w:nsid w:val="38361D64"/>
    <w:multiLevelType w:val="hybridMultilevel"/>
    <w:tmpl w:val="31DC2D64"/>
    <w:lvl w:ilvl="0" w:tplc="CF7EC2C4">
      <w:start w:val="1"/>
      <w:numFmt w:val="bullet"/>
      <w:lvlText w:val=""/>
      <w:lvlJc w:val="left"/>
      <w:pPr>
        <w:ind w:left="720" w:hanging="360"/>
      </w:pPr>
      <w:rPr>
        <w:rFonts w:ascii="Symbol" w:hAnsi="Symbol" w:hint="default"/>
      </w:rPr>
    </w:lvl>
    <w:lvl w:ilvl="1" w:tplc="8598A0FE" w:tentative="1">
      <w:start w:val="1"/>
      <w:numFmt w:val="bullet"/>
      <w:lvlText w:val="o"/>
      <w:lvlJc w:val="left"/>
      <w:pPr>
        <w:ind w:left="1440" w:hanging="360"/>
      </w:pPr>
      <w:rPr>
        <w:rFonts w:ascii="Courier New" w:hAnsi="Courier New" w:cs="Courier New" w:hint="default"/>
      </w:rPr>
    </w:lvl>
    <w:lvl w:ilvl="2" w:tplc="CCA2D8A0" w:tentative="1">
      <w:start w:val="1"/>
      <w:numFmt w:val="bullet"/>
      <w:lvlText w:val=""/>
      <w:lvlJc w:val="left"/>
      <w:pPr>
        <w:ind w:left="2160" w:hanging="360"/>
      </w:pPr>
      <w:rPr>
        <w:rFonts w:ascii="Wingdings" w:hAnsi="Wingdings" w:hint="default"/>
      </w:rPr>
    </w:lvl>
    <w:lvl w:ilvl="3" w:tplc="08561B5A" w:tentative="1">
      <w:start w:val="1"/>
      <w:numFmt w:val="bullet"/>
      <w:lvlText w:val=""/>
      <w:lvlJc w:val="left"/>
      <w:pPr>
        <w:ind w:left="2880" w:hanging="360"/>
      </w:pPr>
      <w:rPr>
        <w:rFonts w:ascii="Symbol" w:hAnsi="Symbol" w:hint="default"/>
      </w:rPr>
    </w:lvl>
    <w:lvl w:ilvl="4" w:tplc="91C821F0" w:tentative="1">
      <w:start w:val="1"/>
      <w:numFmt w:val="bullet"/>
      <w:lvlText w:val="o"/>
      <w:lvlJc w:val="left"/>
      <w:pPr>
        <w:ind w:left="3600" w:hanging="360"/>
      </w:pPr>
      <w:rPr>
        <w:rFonts w:ascii="Courier New" w:hAnsi="Courier New" w:cs="Courier New" w:hint="default"/>
      </w:rPr>
    </w:lvl>
    <w:lvl w:ilvl="5" w:tplc="6590C17E" w:tentative="1">
      <w:start w:val="1"/>
      <w:numFmt w:val="bullet"/>
      <w:lvlText w:val=""/>
      <w:lvlJc w:val="left"/>
      <w:pPr>
        <w:ind w:left="4320" w:hanging="360"/>
      </w:pPr>
      <w:rPr>
        <w:rFonts w:ascii="Wingdings" w:hAnsi="Wingdings" w:hint="default"/>
      </w:rPr>
    </w:lvl>
    <w:lvl w:ilvl="6" w:tplc="7116E1F8" w:tentative="1">
      <w:start w:val="1"/>
      <w:numFmt w:val="bullet"/>
      <w:lvlText w:val=""/>
      <w:lvlJc w:val="left"/>
      <w:pPr>
        <w:ind w:left="5040" w:hanging="360"/>
      </w:pPr>
      <w:rPr>
        <w:rFonts w:ascii="Symbol" w:hAnsi="Symbol" w:hint="default"/>
      </w:rPr>
    </w:lvl>
    <w:lvl w:ilvl="7" w:tplc="73B2FAF8" w:tentative="1">
      <w:start w:val="1"/>
      <w:numFmt w:val="bullet"/>
      <w:lvlText w:val="o"/>
      <w:lvlJc w:val="left"/>
      <w:pPr>
        <w:ind w:left="5760" w:hanging="360"/>
      </w:pPr>
      <w:rPr>
        <w:rFonts w:ascii="Courier New" w:hAnsi="Courier New" w:cs="Courier New" w:hint="default"/>
      </w:rPr>
    </w:lvl>
    <w:lvl w:ilvl="8" w:tplc="C71654BC" w:tentative="1">
      <w:start w:val="1"/>
      <w:numFmt w:val="bullet"/>
      <w:lvlText w:val=""/>
      <w:lvlJc w:val="left"/>
      <w:pPr>
        <w:ind w:left="6480" w:hanging="360"/>
      </w:pPr>
      <w:rPr>
        <w:rFonts w:ascii="Wingdings" w:hAnsi="Wingdings" w:hint="default"/>
      </w:rPr>
    </w:lvl>
  </w:abstractNum>
  <w:abstractNum w:abstractNumId="13" w15:restartNumberingAfterBreak="0">
    <w:nsid w:val="3C6E12D9"/>
    <w:multiLevelType w:val="hybridMultilevel"/>
    <w:tmpl w:val="188869A4"/>
    <w:lvl w:ilvl="0" w:tplc="F6388730">
      <w:start w:val="1"/>
      <w:numFmt w:val="bullet"/>
      <w:lvlText w:val=""/>
      <w:lvlJc w:val="left"/>
      <w:pPr>
        <w:ind w:left="720" w:hanging="360"/>
      </w:pPr>
      <w:rPr>
        <w:rFonts w:ascii="Symbol" w:hAnsi="Symbol" w:hint="default"/>
      </w:rPr>
    </w:lvl>
    <w:lvl w:ilvl="1" w:tplc="A7641806" w:tentative="1">
      <w:start w:val="1"/>
      <w:numFmt w:val="bullet"/>
      <w:lvlText w:val="o"/>
      <w:lvlJc w:val="left"/>
      <w:pPr>
        <w:ind w:left="1440" w:hanging="360"/>
      </w:pPr>
      <w:rPr>
        <w:rFonts w:ascii="Courier New" w:hAnsi="Courier New" w:cs="Courier New" w:hint="default"/>
      </w:rPr>
    </w:lvl>
    <w:lvl w:ilvl="2" w:tplc="F5C297D0" w:tentative="1">
      <w:start w:val="1"/>
      <w:numFmt w:val="bullet"/>
      <w:lvlText w:val=""/>
      <w:lvlJc w:val="left"/>
      <w:pPr>
        <w:ind w:left="2160" w:hanging="360"/>
      </w:pPr>
      <w:rPr>
        <w:rFonts w:ascii="Wingdings" w:hAnsi="Wingdings" w:hint="default"/>
      </w:rPr>
    </w:lvl>
    <w:lvl w:ilvl="3" w:tplc="99B6733A" w:tentative="1">
      <w:start w:val="1"/>
      <w:numFmt w:val="bullet"/>
      <w:lvlText w:val=""/>
      <w:lvlJc w:val="left"/>
      <w:pPr>
        <w:ind w:left="2880" w:hanging="360"/>
      </w:pPr>
      <w:rPr>
        <w:rFonts w:ascii="Symbol" w:hAnsi="Symbol" w:hint="default"/>
      </w:rPr>
    </w:lvl>
    <w:lvl w:ilvl="4" w:tplc="EBD605EC" w:tentative="1">
      <w:start w:val="1"/>
      <w:numFmt w:val="bullet"/>
      <w:lvlText w:val="o"/>
      <w:lvlJc w:val="left"/>
      <w:pPr>
        <w:ind w:left="3600" w:hanging="360"/>
      </w:pPr>
      <w:rPr>
        <w:rFonts w:ascii="Courier New" w:hAnsi="Courier New" w:cs="Courier New" w:hint="default"/>
      </w:rPr>
    </w:lvl>
    <w:lvl w:ilvl="5" w:tplc="AD2CF39C" w:tentative="1">
      <w:start w:val="1"/>
      <w:numFmt w:val="bullet"/>
      <w:lvlText w:val=""/>
      <w:lvlJc w:val="left"/>
      <w:pPr>
        <w:ind w:left="4320" w:hanging="360"/>
      </w:pPr>
      <w:rPr>
        <w:rFonts w:ascii="Wingdings" w:hAnsi="Wingdings" w:hint="default"/>
      </w:rPr>
    </w:lvl>
    <w:lvl w:ilvl="6" w:tplc="493CCEDA" w:tentative="1">
      <w:start w:val="1"/>
      <w:numFmt w:val="bullet"/>
      <w:lvlText w:val=""/>
      <w:lvlJc w:val="left"/>
      <w:pPr>
        <w:ind w:left="5040" w:hanging="360"/>
      </w:pPr>
      <w:rPr>
        <w:rFonts w:ascii="Symbol" w:hAnsi="Symbol" w:hint="default"/>
      </w:rPr>
    </w:lvl>
    <w:lvl w:ilvl="7" w:tplc="FE828DFE" w:tentative="1">
      <w:start w:val="1"/>
      <w:numFmt w:val="bullet"/>
      <w:lvlText w:val="o"/>
      <w:lvlJc w:val="left"/>
      <w:pPr>
        <w:ind w:left="5760" w:hanging="360"/>
      </w:pPr>
      <w:rPr>
        <w:rFonts w:ascii="Courier New" w:hAnsi="Courier New" w:cs="Courier New" w:hint="default"/>
      </w:rPr>
    </w:lvl>
    <w:lvl w:ilvl="8" w:tplc="EADED314" w:tentative="1">
      <w:start w:val="1"/>
      <w:numFmt w:val="bullet"/>
      <w:lvlText w:val=""/>
      <w:lvlJc w:val="left"/>
      <w:pPr>
        <w:ind w:left="6480" w:hanging="360"/>
      </w:pPr>
      <w:rPr>
        <w:rFonts w:ascii="Wingdings" w:hAnsi="Wingdings" w:hint="default"/>
      </w:rPr>
    </w:lvl>
  </w:abstractNum>
  <w:abstractNum w:abstractNumId="14" w15:restartNumberingAfterBreak="0">
    <w:nsid w:val="46421791"/>
    <w:multiLevelType w:val="hybridMultilevel"/>
    <w:tmpl w:val="46825D32"/>
    <w:lvl w:ilvl="0" w:tplc="D710039A">
      <w:start w:val="1"/>
      <w:numFmt w:val="bullet"/>
      <w:lvlText w:val=""/>
      <w:lvlJc w:val="left"/>
      <w:pPr>
        <w:ind w:left="360" w:hanging="360"/>
      </w:pPr>
      <w:rPr>
        <w:rFonts w:ascii="Symbol" w:hAnsi="Symbol" w:hint="default"/>
        <w:sz w:val="20"/>
        <w:szCs w:val="20"/>
      </w:rPr>
    </w:lvl>
    <w:lvl w:ilvl="1" w:tplc="9F9826D0" w:tentative="1">
      <w:start w:val="1"/>
      <w:numFmt w:val="bullet"/>
      <w:lvlText w:val="o"/>
      <w:lvlJc w:val="left"/>
      <w:pPr>
        <w:ind w:left="1080" w:hanging="360"/>
      </w:pPr>
      <w:rPr>
        <w:rFonts w:ascii="Courier New" w:hAnsi="Courier New" w:cs="Courier New" w:hint="default"/>
      </w:rPr>
    </w:lvl>
    <w:lvl w:ilvl="2" w:tplc="7B82C336" w:tentative="1">
      <w:start w:val="1"/>
      <w:numFmt w:val="bullet"/>
      <w:lvlText w:val=""/>
      <w:lvlJc w:val="left"/>
      <w:pPr>
        <w:ind w:left="1800" w:hanging="360"/>
      </w:pPr>
      <w:rPr>
        <w:rFonts w:ascii="Wingdings" w:hAnsi="Wingdings" w:hint="default"/>
      </w:rPr>
    </w:lvl>
    <w:lvl w:ilvl="3" w:tplc="62280CA0" w:tentative="1">
      <w:start w:val="1"/>
      <w:numFmt w:val="bullet"/>
      <w:lvlText w:val=""/>
      <w:lvlJc w:val="left"/>
      <w:pPr>
        <w:ind w:left="2520" w:hanging="360"/>
      </w:pPr>
      <w:rPr>
        <w:rFonts w:ascii="Symbol" w:hAnsi="Symbol" w:hint="default"/>
      </w:rPr>
    </w:lvl>
    <w:lvl w:ilvl="4" w:tplc="9522B3B2" w:tentative="1">
      <w:start w:val="1"/>
      <w:numFmt w:val="bullet"/>
      <w:lvlText w:val="o"/>
      <w:lvlJc w:val="left"/>
      <w:pPr>
        <w:ind w:left="3240" w:hanging="360"/>
      </w:pPr>
      <w:rPr>
        <w:rFonts w:ascii="Courier New" w:hAnsi="Courier New" w:cs="Courier New" w:hint="default"/>
      </w:rPr>
    </w:lvl>
    <w:lvl w:ilvl="5" w:tplc="4EE0587C" w:tentative="1">
      <w:start w:val="1"/>
      <w:numFmt w:val="bullet"/>
      <w:lvlText w:val=""/>
      <w:lvlJc w:val="left"/>
      <w:pPr>
        <w:ind w:left="3960" w:hanging="360"/>
      </w:pPr>
      <w:rPr>
        <w:rFonts w:ascii="Wingdings" w:hAnsi="Wingdings" w:hint="default"/>
      </w:rPr>
    </w:lvl>
    <w:lvl w:ilvl="6" w:tplc="15EC8602" w:tentative="1">
      <w:start w:val="1"/>
      <w:numFmt w:val="bullet"/>
      <w:lvlText w:val=""/>
      <w:lvlJc w:val="left"/>
      <w:pPr>
        <w:ind w:left="4680" w:hanging="360"/>
      </w:pPr>
      <w:rPr>
        <w:rFonts w:ascii="Symbol" w:hAnsi="Symbol" w:hint="default"/>
      </w:rPr>
    </w:lvl>
    <w:lvl w:ilvl="7" w:tplc="90102F5C" w:tentative="1">
      <w:start w:val="1"/>
      <w:numFmt w:val="bullet"/>
      <w:lvlText w:val="o"/>
      <w:lvlJc w:val="left"/>
      <w:pPr>
        <w:ind w:left="5400" w:hanging="360"/>
      </w:pPr>
      <w:rPr>
        <w:rFonts w:ascii="Courier New" w:hAnsi="Courier New" w:cs="Courier New" w:hint="default"/>
      </w:rPr>
    </w:lvl>
    <w:lvl w:ilvl="8" w:tplc="2C6EE88C" w:tentative="1">
      <w:start w:val="1"/>
      <w:numFmt w:val="bullet"/>
      <w:lvlText w:val=""/>
      <w:lvlJc w:val="left"/>
      <w:pPr>
        <w:ind w:left="6120" w:hanging="360"/>
      </w:pPr>
      <w:rPr>
        <w:rFonts w:ascii="Wingdings" w:hAnsi="Wingdings" w:hint="default"/>
      </w:rPr>
    </w:lvl>
  </w:abstractNum>
  <w:abstractNum w:abstractNumId="15" w15:restartNumberingAfterBreak="0">
    <w:nsid w:val="47C16E6E"/>
    <w:multiLevelType w:val="hybridMultilevel"/>
    <w:tmpl w:val="5FAA9BE2"/>
    <w:lvl w:ilvl="0" w:tplc="208636F8">
      <w:start w:val="1"/>
      <w:numFmt w:val="bullet"/>
      <w:lvlText w:val=""/>
      <w:lvlJc w:val="left"/>
      <w:pPr>
        <w:ind w:left="360" w:hanging="360"/>
      </w:pPr>
      <w:rPr>
        <w:rFonts w:ascii="Symbol" w:hAnsi="Symbol" w:hint="default"/>
      </w:rPr>
    </w:lvl>
    <w:lvl w:ilvl="1" w:tplc="14901E04" w:tentative="1">
      <w:start w:val="1"/>
      <w:numFmt w:val="bullet"/>
      <w:lvlText w:val="o"/>
      <w:lvlJc w:val="left"/>
      <w:pPr>
        <w:ind w:left="1080" w:hanging="360"/>
      </w:pPr>
      <w:rPr>
        <w:rFonts w:ascii="Courier New" w:hAnsi="Courier New" w:cs="Courier New" w:hint="default"/>
      </w:rPr>
    </w:lvl>
    <w:lvl w:ilvl="2" w:tplc="D1589A08" w:tentative="1">
      <w:start w:val="1"/>
      <w:numFmt w:val="bullet"/>
      <w:lvlText w:val=""/>
      <w:lvlJc w:val="left"/>
      <w:pPr>
        <w:ind w:left="1800" w:hanging="360"/>
      </w:pPr>
      <w:rPr>
        <w:rFonts w:ascii="Wingdings" w:hAnsi="Wingdings" w:hint="default"/>
      </w:rPr>
    </w:lvl>
    <w:lvl w:ilvl="3" w:tplc="A9BAD116" w:tentative="1">
      <w:start w:val="1"/>
      <w:numFmt w:val="bullet"/>
      <w:lvlText w:val=""/>
      <w:lvlJc w:val="left"/>
      <w:pPr>
        <w:ind w:left="2520" w:hanging="360"/>
      </w:pPr>
      <w:rPr>
        <w:rFonts w:ascii="Symbol" w:hAnsi="Symbol" w:hint="default"/>
      </w:rPr>
    </w:lvl>
    <w:lvl w:ilvl="4" w:tplc="EED2AB0C" w:tentative="1">
      <w:start w:val="1"/>
      <w:numFmt w:val="bullet"/>
      <w:lvlText w:val="o"/>
      <w:lvlJc w:val="left"/>
      <w:pPr>
        <w:ind w:left="3240" w:hanging="360"/>
      </w:pPr>
      <w:rPr>
        <w:rFonts w:ascii="Courier New" w:hAnsi="Courier New" w:cs="Courier New" w:hint="default"/>
      </w:rPr>
    </w:lvl>
    <w:lvl w:ilvl="5" w:tplc="7A8A9E1A" w:tentative="1">
      <w:start w:val="1"/>
      <w:numFmt w:val="bullet"/>
      <w:lvlText w:val=""/>
      <w:lvlJc w:val="left"/>
      <w:pPr>
        <w:ind w:left="3960" w:hanging="360"/>
      </w:pPr>
      <w:rPr>
        <w:rFonts w:ascii="Wingdings" w:hAnsi="Wingdings" w:hint="default"/>
      </w:rPr>
    </w:lvl>
    <w:lvl w:ilvl="6" w:tplc="CC8C954C" w:tentative="1">
      <w:start w:val="1"/>
      <w:numFmt w:val="bullet"/>
      <w:lvlText w:val=""/>
      <w:lvlJc w:val="left"/>
      <w:pPr>
        <w:ind w:left="4680" w:hanging="360"/>
      </w:pPr>
      <w:rPr>
        <w:rFonts w:ascii="Symbol" w:hAnsi="Symbol" w:hint="default"/>
      </w:rPr>
    </w:lvl>
    <w:lvl w:ilvl="7" w:tplc="EEEA2298" w:tentative="1">
      <w:start w:val="1"/>
      <w:numFmt w:val="bullet"/>
      <w:lvlText w:val="o"/>
      <w:lvlJc w:val="left"/>
      <w:pPr>
        <w:ind w:left="5400" w:hanging="360"/>
      </w:pPr>
      <w:rPr>
        <w:rFonts w:ascii="Courier New" w:hAnsi="Courier New" w:cs="Courier New" w:hint="default"/>
      </w:rPr>
    </w:lvl>
    <w:lvl w:ilvl="8" w:tplc="68E6CEEE" w:tentative="1">
      <w:start w:val="1"/>
      <w:numFmt w:val="bullet"/>
      <w:lvlText w:val=""/>
      <w:lvlJc w:val="left"/>
      <w:pPr>
        <w:ind w:left="6120" w:hanging="360"/>
      </w:pPr>
      <w:rPr>
        <w:rFonts w:ascii="Wingdings" w:hAnsi="Wingdings" w:hint="default"/>
      </w:rPr>
    </w:lvl>
  </w:abstractNum>
  <w:abstractNum w:abstractNumId="16" w15:restartNumberingAfterBreak="0">
    <w:nsid w:val="53ED0586"/>
    <w:multiLevelType w:val="hybridMultilevel"/>
    <w:tmpl w:val="27B473C2"/>
    <w:lvl w:ilvl="0" w:tplc="D4FE8B5C">
      <w:start w:val="1"/>
      <w:numFmt w:val="bullet"/>
      <w:lvlText w:val=""/>
      <w:lvlJc w:val="left"/>
      <w:pPr>
        <w:ind w:left="360" w:hanging="360"/>
      </w:pPr>
      <w:rPr>
        <w:rFonts w:ascii="Symbol" w:hAnsi="Symbol" w:hint="default"/>
        <w:color w:val="auto"/>
        <w:sz w:val="20"/>
        <w:szCs w:val="20"/>
      </w:rPr>
    </w:lvl>
    <w:lvl w:ilvl="1" w:tplc="F08CDB38" w:tentative="1">
      <w:start w:val="1"/>
      <w:numFmt w:val="bullet"/>
      <w:lvlText w:val="o"/>
      <w:lvlJc w:val="left"/>
      <w:pPr>
        <w:ind w:left="1080" w:hanging="360"/>
      </w:pPr>
      <w:rPr>
        <w:rFonts w:ascii="Courier New" w:hAnsi="Courier New" w:cs="Courier New" w:hint="default"/>
      </w:rPr>
    </w:lvl>
    <w:lvl w:ilvl="2" w:tplc="9984E8B6" w:tentative="1">
      <w:start w:val="1"/>
      <w:numFmt w:val="bullet"/>
      <w:lvlText w:val=""/>
      <w:lvlJc w:val="left"/>
      <w:pPr>
        <w:ind w:left="1800" w:hanging="360"/>
      </w:pPr>
      <w:rPr>
        <w:rFonts w:ascii="Wingdings" w:hAnsi="Wingdings" w:hint="default"/>
      </w:rPr>
    </w:lvl>
    <w:lvl w:ilvl="3" w:tplc="26AC1DDA" w:tentative="1">
      <w:start w:val="1"/>
      <w:numFmt w:val="bullet"/>
      <w:lvlText w:val=""/>
      <w:lvlJc w:val="left"/>
      <w:pPr>
        <w:ind w:left="2520" w:hanging="360"/>
      </w:pPr>
      <w:rPr>
        <w:rFonts w:ascii="Symbol" w:hAnsi="Symbol" w:hint="default"/>
      </w:rPr>
    </w:lvl>
    <w:lvl w:ilvl="4" w:tplc="AD3695EA" w:tentative="1">
      <w:start w:val="1"/>
      <w:numFmt w:val="bullet"/>
      <w:lvlText w:val="o"/>
      <w:lvlJc w:val="left"/>
      <w:pPr>
        <w:ind w:left="3240" w:hanging="360"/>
      </w:pPr>
      <w:rPr>
        <w:rFonts w:ascii="Courier New" w:hAnsi="Courier New" w:cs="Courier New" w:hint="default"/>
      </w:rPr>
    </w:lvl>
    <w:lvl w:ilvl="5" w:tplc="951A9D28" w:tentative="1">
      <w:start w:val="1"/>
      <w:numFmt w:val="bullet"/>
      <w:lvlText w:val=""/>
      <w:lvlJc w:val="left"/>
      <w:pPr>
        <w:ind w:left="3960" w:hanging="360"/>
      </w:pPr>
      <w:rPr>
        <w:rFonts w:ascii="Wingdings" w:hAnsi="Wingdings" w:hint="default"/>
      </w:rPr>
    </w:lvl>
    <w:lvl w:ilvl="6" w:tplc="7B946448" w:tentative="1">
      <w:start w:val="1"/>
      <w:numFmt w:val="bullet"/>
      <w:lvlText w:val=""/>
      <w:lvlJc w:val="left"/>
      <w:pPr>
        <w:ind w:left="4680" w:hanging="360"/>
      </w:pPr>
      <w:rPr>
        <w:rFonts w:ascii="Symbol" w:hAnsi="Symbol" w:hint="default"/>
      </w:rPr>
    </w:lvl>
    <w:lvl w:ilvl="7" w:tplc="79CE76F2" w:tentative="1">
      <w:start w:val="1"/>
      <w:numFmt w:val="bullet"/>
      <w:lvlText w:val="o"/>
      <w:lvlJc w:val="left"/>
      <w:pPr>
        <w:ind w:left="5400" w:hanging="360"/>
      </w:pPr>
      <w:rPr>
        <w:rFonts w:ascii="Courier New" w:hAnsi="Courier New" w:cs="Courier New" w:hint="default"/>
      </w:rPr>
    </w:lvl>
    <w:lvl w:ilvl="8" w:tplc="9D3802D6" w:tentative="1">
      <w:start w:val="1"/>
      <w:numFmt w:val="bullet"/>
      <w:lvlText w:val=""/>
      <w:lvlJc w:val="left"/>
      <w:pPr>
        <w:ind w:left="6120" w:hanging="360"/>
      </w:pPr>
      <w:rPr>
        <w:rFonts w:ascii="Wingdings" w:hAnsi="Wingdings" w:hint="default"/>
      </w:rPr>
    </w:lvl>
  </w:abstractNum>
  <w:abstractNum w:abstractNumId="17" w15:restartNumberingAfterBreak="0">
    <w:nsid w:val="593E655E"/>
    <w:multiLevelType w:val="hybridMultilevel"/>
    <w:tmpl w:val="2AE4F1A8"/>
    <w:lvl w:ilvl="0" w:tplc="5BA8C210">
      <w:start w:val="1"/>
      <w:numFmt w:val="bullet"/>
      <w:lvlText w:val=""/>
      <w:lvlJc w:val="left"/>
      <w:pPr>
        <w:ind w:left="360" w:hanging="360"/>
      </w:pPr>
      <w:rPr>
        <w:rFonts w:ascii="Symbol" w:hAnsi="Symbol" w:hint="default"/>
        <w:color w:val="auto"/>
      </w:rPr>
    </w:lvl>
    <w:lvl w:ilvl="1" w:tplc="55B21202" w:tentative="1">
      <w:start w:val="1"/>
      <w:numFmt w:val="bullet"/>
      <w:lvlText w:val="o"/>
      <w:lvlJc w:val="left"/>
      <w:pPr>
        <w:ind w:left="1080" w:hanging="360"/>
      </w:pPr>
      <w:rPr>
        <w:rFonts w:ascii="Courier New" w:hAnsi="Courier New" w:cs="Courier New" w:hint="default"/>
      </w:rPr>
    </w:lvl>
    <w:lvl w:ilvl="2" w:tplc="55DC2BF0" w:tentative="1">
      <w:start w:val="1"/>
      <w:numFmt w:val="bullet"/>
      <w:lvlText w:val=""/>
      <w:lvlJc w:val="left"/>
      <w:pPr>
        <w:ind w:left="1800" w:hanging="360"/>
      </w:pPr>
      <w:rPr>
        <w:rFonts w:ascii="Wingdings" w:hAnsi="Wingdings" w:hint="default"/>
      </w:rPr>
    </w:lvl>
    <w:lvl w:ilvl="3" w:tplc="DE2CD7F4" w:tentative="1">
      <w:start w:val="1"/>
      <w:numFmt w:val="bullet"/>
      <w:lvlText w:val=""/>
      <w:lvlJc w:val="left"/>
      <w:pPr>
        <w:ind w:left="2520" w:hanging="360"/>
      </w:pPr>
      <w:rPr>
        <w:rFonts w:ascii="Symbol" w:hAnsi="Symbol" w:hint="default"/>
      </w:rPr>
    </w:lvl>
    <w:lvl w:ilvl="4" w:tplc="3CE0D9A8" w:tentative="1">
      <w:start w:val="1"/>
      <w:numFmt w:val="bullet"/>
      <w:lvlText w:val="o"/>
      <w:lvlJc w:val="left"/>
      <w:pPr>
        <w:ind w:left="3240" w:hanging="360"/>
      </w:pPr>
      <w:rPr>
        <w:rFonts w:ascii="Courier New" w:hAnsi="Courier New" w:cs="Courier New" w:hint="default"/>
      </w:rPr>
    </w:lvl>
    <w:lvl w:ilvl="5" w:tplc="AEF69BD8" w:tentative="1">
      <w:start w:val="1"/>
      <w:numFmt w:val="bullet"/>
      <w:lvlText w:val=""/>
      <w:lvlJc w:val="left"/>
      <w:pPr>
        <w:ind w:left="3960" w:hanging="360"/>
      </w:pPr>
      <w:rPr>
        <w:rFonts w:ascii="Wingdings" w:hAnsi="Wingdings" w:hint="default"/>
      </w:rPr>
    </w:lvl>
    <w:lvl w:ilvl="6" w:tplc="1CCC3B9E" w:tentative="1">
      <w:start w:val="1"/>
      <w:numFmt w:val="bullet"/>
      <w:lvlText w:val=""/>
      <w:lvlJc w:val="left"/>
      <w:pPr>
        <w:ind w:left="4680" w:hanging="360"/>
      </w:pPr>
      <w:rPr>
        <w:rFonts w:ascii="Symbol" w:hAnsi="Symbol" w:hint="default"/>
      </w:rPr>
    </w:lvl>
    <w:lvl w:ilvl="7" w:tplc="AFC481E0" w:tentative="1">
      <w:start w:val="1"/>
      <w:numFmt w:val="bullet"/>
      <w:lvlText w:val="o"/>
      <w:lvlJc w:val="left"/>
      <w:pPr>
        <w:ind w:left="5400" w:hanging="360"/>
      </w:pPr>
      <w:rPr>
        <w:rFonts w:ascii="Courier New" w:hAnsi="Courier New" w:cs="Courier New" w:hint="default"/>
      </w:rPr>
    </w:lvl>
    <w:lvl w:ilvl="8" w:tplc="CDF6E42C" w:tentative="1">
      <w:start w:val="1"/>
      <w:numFmt w:val="bullet"/>
      <w:lvlText w:val=""/>
      <w:lvlJc w:val="left"/>
      <w:pPr>
        <w:ind w:left="6120" w:hanging="360"/>
      </w:pPr>
      <w:rPr>
        <w:rFonts w:ascii="Wingdings" w:hAnsi="Wingdings" w:hint="default"/>
      </w:rPr>
    </w:lvl>
  </w:abstractNum>
  <w:abstractNum w:abstractNumId="18" w15:restartNumberingAfterBreak="0">
    <w:nsid w:val="5C324460"/>
    <w:multiLevelType w:val="hybridMultilevel"/>
    <w:tmpl w:val="E22C3B66"/>
    <w:lvl w:ilvl="0" w:tplc="A6C08A36">
      <w:numFmt w:val="bullet"/>
      <w:lvlText w:val=""/>
      <w:lvlJc w:val="left"/>
      <w:pPr>
        <w:ind w:left="360" w:hanging="360"/>
      </w:pPr>
      <w:rPr>
        <w:rFonts w:ascii="Symbol" w:eastAsiaTheme="minorHAnsi" w:hAnsi="Symbol" w:cstheme="minorHAnsi" w:hint="default"/>
        <w:color w:val="auto"/>
      </w:rPr>
    </w:lvl>
    <w:lvl w:ilvl="1" w:tplc="BDE211FA" w:tentative="1">
      <w:start w:val="1"/>
      <w:numFmt w:val="bullet"/>
      <w:lvlText w:val="o"/>
      <w:lvlJc w:val="left"/>
      <w:pPr>
        <w:ind w:left="1080" w:hanging="360"/>
      </w:pPr>
      <w:rPr>
        <w:rFonts w:ascii="Courier New" w:hAnsi="Courier New" w:cs="Courier New" w:hint="default"/>
      </w:rPr>
    </w:lvl>
    <w:lvl w:ilvl="2" w:tplc="1348FE10" w:tentative="1">
      <w:start w:val="1"/>
      <w:numFmt w:val="bullet"/>
      <w:lvlText w:val=""/>
      <w:lvlJc w:val="left"/>
      <w:pPr>
        <w:ind w:left="1800" w:hanging="360"/>
      </w:pPr>
      <w:rPr>
        <w:rFonts w:ascii="Wingdings" w:hAnsi="Wingdings" w:hint="default"/>
      </w:rPr>
    </w:lvl>
    <w:lvl w:ilvl="3" w:tplc="3F4A6FCE" w:tentative="1">
      <w:start w:val="1"/>
      <w:numFmt w:val="bullet"/>
      <w:lvlText w:val=""/>
      <w:lvlJc w:val="left"/>
      <w:pPr>
        <w:ind w:left="2520" w:hanging="360"/>
      </w:pPr>
      <w:rPr>
        <w:rFonts w:ascii="Symbol" w:hAnsi="Symbol" w:hint="default"/>
      </w:rPr>
    </w:lvl>
    <w:lvl w:ilvl="4" w:tplc="C482286E" w:tentative="1">
      <w:start w:val="1"/>
      <w:numFmt w:val="bullet"/>
      <w:lvlText w:val="o"/>
      <w:lvlJc w:val="left"/>
      <w:pPr>
        <w:ind w:left="3240" w:hanging="360"/>
      </w:pPr>
      <w:rPr>
        <w:rFonts w:ascii="Courier New" w:hAnsi="Courier New" w:cs="Courier New" w:hint="default"/>
      </w:rPr>
    </w:lvl>
    <w:lvl w:ilvl="5" w:tplc="59800C98" w:tentative="1">
      <w:start w:val="1"/>
      <w:numFmt w:val="bullet"/>
      <w:lvlText w:val=""/>
      <w:lvlJc w:val="left"/>
      <w:pPr>
        <w:ind w:left="3960" w:hanging="360"/>
      </w:pPr>
      <w:rPr>
        <w:rFonts w:ascii="Wingdings" w:hAnsi="Wingdings" w:hint="default"/>
      </w:rPr>
    </w:lvl>
    <w:lvl w:ilvl="6" w:tplc="903A6774" w:tentative="1">
      <w:start w:val="1"/>
      <w:numFmt w:val="bullet"/>
      <w:lvlText w:val=""/>
      <w:lvlJc w:val="left"/>
      <w:pPr>
        <w:ind w:left="4680" w:hanging="360"/>
      </w:pPr>
      <w:rPr>
        <w:rFonts w:ascii="Symbol" w:hAnsi="Symbol" w:hint="default"/>
      </w:rPr>
    </w:lvl>
    <w:lvl w:ilvl="7" w:tplc="6B5054F4" w:tentative="1">
      <w:start w:val="1"/>
      <w:numFmt w:val="bullet"/>
      <w:lvlText w:val="o"/>
      <w:lvlJc w:val="left"/>
      <w:pPr>
        <w:ind w:left="5400" w:hanging="360"/>
      </w:pPr>
      <w:rPr>
        <w:rFonts w:ascii="Courier New" w:hAnsi="Courier New" w:cs="Courier New" w:hint="default"/>
      </w:rPr>
    </w:lvl>
    <w:lvl w:ilvl="8" w:tplc="9796F32C" w:tentative="1">
      <w:start w:val="1"/>
      <w:numFmt w:val="bullet"/>
      <w:lvlText w:val=""/>
      <w:lvlJc w:val="left"/>
      <w:pPr>
        <w:ind w:left="6120" w:hanging="360"/>
      </w:pPr>
      <w:rPr>
        <w:rFonts w:ascii="Wingdings" w:hAnsi="Wingdings" w:hint="default"/>
      </w:rPr>
    </w:lvl>
  </w:abstractNum>
  <w:abstractNum w:abstractNumId="19" w15:restartNumberingAfterBreak="0">
    <w:nsid w:val="5FAF1619"/>
    <w:multiLevelType w:val="hybridMultilevel"/>
    <w:tmpl w:val="196A6886"/>
    <w:lvl w:ilvl="0" w:tplc="1A4C58B2">
      <w:start w:val="1"/>
      <w:numFmt w:val="bullet"/>
      <w:lvlText w:val=""/>
      <w:lvlJc w:val="left"/>
      <w:pPr>
        <w:ind w:left="360" w:hanging="360"/>
      </w:pPr>
      <w:rPr>
        <w:rFonts w:ascii="Symbol" w:hAnsi="Symbol" w:hint="default"/>
        <w:sz w:val="20"/>
        <w:szCs w:val="20"/>
      </w:rPr>
    </w:lvl>
    <w:lvl w:ilvl="1" w:tplc="14A2C8DE" w:tentative="1">
      <w:start w:val="1"/>
      <w:numFmt w:val="bullet"/>
      <w:lvlText w:val="o"/>
      <w:lvlJc w:val="left"/>
      <w:pPr>
        <w:ind w:left="1080" w:hanging="360"/>
      </w:pPr>
      <w:rPr>
        <w:rFonts w:ascii="Courier New" w:hAnsi="Courier New" w:cs="Courier New" w:hint="default"/>
      </w:rPr>
    </w:lvl>
    <w:lvl w:ilvl="2" w:tplc="8B444BB6" w:tentative="1">
      <w:start w:val="1"/>
      <w:numFmt w:val="bullet"/>
      <w:lvlText w:val=""/>
      <w:lvlJc w:val="left"/>
      <w:pPr>
        <w:ind w:left="1800" w:hanging="360"/>
      </w:pPr>
      <w:rPr>
        <w:rFonts w:ascii="Wingdings" w:hAnsi="Wingdings" w:hint="default"/>
      </w:rPr>
    </w:lvl>
    <w:lvl w:ilvl="3" w:tplc="0E145444" w:tentative="1">
      <w:start w:val="1"/>
      <w:numFmt w:val="bullet"/>
      <w:lvlText w:val=""/>
      <w:lvlJc w:val="left"/>
      <w:pPr>
        <w:ind w:left="2520" w:hanging="360"/>
      </w:pPr>
      <w:rPr>
        <w:rFonts w:ascii="Symbol" w:hAnsi="Symbol" w:hint="default"/>
      </w:rPr>
    </w:lvl>
    <w:lvl w:ilvl="4" w:tplc="08108770" w:tentative="1">
      <w:start w:val="1"/>
      <w:numFmt w:val="bullet"/>
      <w:lvlText w:val="o"/>
      <w:lvlJc w:val="left"/>
      <w:pPr>
        <w:ind w:left="3240" w:hanging="360"/>
      </w:pPr>
      <w:rPr>
        <w:rFonts w:ascii="Courier New" w:hAnsi="Courier New" w:cs="Courier New" w:hint="default"/>
      </w:rPr>
    </w:lvl>
    <w:lvl w:ilvl="5" w:tplc="6DFCC732" w:tentative="1">
      <w:start w:val="1"/>
      <w:numFmt w:val="bullet"/>
      <w:lvlText w:val=""/>
      <w:lvlJc w:val="left"/>
      <w:pPr>
        <w:ind w:left="3960" w:hanging="360"/>
      </w:pPr>
      <w:rPr>
        <w:rFonts w:ascii="Wingdings" w:hAnsi="Wingdings" w:hint="default"/>
      </w:rPr>
    </w:lvl>
    <w:lvl w:ilvl="6" w:tplc="45868134" w:tentative="1">
      <w:start w:val="1"/>
      <w:numFmt w:val="bullet"/>
      <w:lvlText w:val=""/>
      <w:lvlJc w:val="left"/>
      <w:pPr>
        <w:ind w:left="4680" w:hanging="360"/>
      </w:pPr>
      <w:rPr>
        <w:rFonts w:ascii="Symbol" w:hAnsi="Symbol" w:hint="default"/>
      </w:rPr>
    </w:lvl>
    <w:lvl w:ilvl="7" w:tplc="2C40F636" w:tentative="1">
      <w:start w:val="1"/>
      <w:numFmt w:val="bullet"/>
      <w:lvlText w:val="o"/>
      <w:lvlJc w:val="left"/>
      <w:pPr>
        <w:ind w:left="5400" w:hanging="360"/>
      </w:pPr>
      <w:rPr>
        <w:rFonts w:ascii="Courier New" w:hAnsi="Courier New" w:cs="Courier New" w:hint="default"/>
      </w:rPr>
    </w:lvl>
    <w:lvl w:ilvl="8" w:tplc="0684717E" w:tentative="1">
      <w:start w:val="1"/>
      <w:numFmt w:val="bullet"/>
      <w:lvlText w:val=""/>
      <w:lvlJc w:val="left"/>
      <w:pPr>
        <w:ind w:left="6120" w:hanging="360"/>
      </w:pPr>
      <w:rPr>
        <w:rFonts w:ascii="Wingdings" w:hAnsi="Wingdings" w:hint="default"/>
      </w:rPr>
    </w:lvl>
  </w:abstractNum>
  <w:abstractNum w:abstractNumId="20" w15:restartNumberingAfterBreak="0">
    <w:nsid w:val="62727557"/>
    <w:multiLevelType w:val="hybridMultilevel"/>
    <w:tmpl w:val="A7D42352"/>
    <w:lvl w:ilvl="0" w:tplc="12D6077E">
      <w:start w:val="1"/>
      <w:numFmt w:val="bullet"/>
      <w:lvlText w:val=""/>
      <w:lvlJc w:val="left"/>
      <w:pPr>
        <w:ind w:left="360" w:hanging="360"/>
      </w:pPr>
      <w:rPr>
        <w:rFonts w:ascii="Symbol" w:hAnsi="Symbol" w:hint="default"/>
      </w:rPr>
    </w:lvl>
    <w:lvl w:ilvl="1" w:tplc="D6E6D7A4" w:tentative="1">
      <w:start w:val="1"/>
      <w:numFmt w:val="bullet"/>
      <w:lvlText w:val="o"/>
      <w:lvlJc w:val="left"/>
      <w:pPr>
        <w:ind w:left="1080" w:hanging="360"/>
      </w:pPr>
      <w:rPr>
        <w:rFonts w:ascii="Courier New" w:hAnsi="Courier New" w:cs="Courier New" w:hint="default"/>
      </w:rPr>
    </w:lvl>
    <w:lvl w:ilvl="2" w:tplc="46F0DA40" w:tentative="1">
      <w:start w:val="1"/>
      <w:numFmt w:val="bullet"/>
      <w:lvlText w:val=""/>
      <w:lvlJc w:val="left"/>
      <w:pPr>
        <w:ind w:left="1800" w:hanging="360"/>
      </w:pPr>
      <w:rPr>
        <w:rFonts w:ascii="Wingdings" w:hAnsi="Wingdings" w:hint="default"/>
      </w:rPr>
    </w:lvl>
    <w:lvl w:ilvl="3" w:tplc="67326A7C" w:tentative="1">
      <w:start w:val="1"/>
      <w:numFmt w:val="bullet"/>
      <w:lvlText w:val=""/>
      <w:lvlJc w:val="left"/>
      <w:pPr>
        <w:ind w:left="2520" w:hanging="360"/>
      </w:pPr>
      <w:rPr>
        <w:rFonts w:ascii="Symbol" w:hAnsi="Symbol" w:hint="default"/>
      </w:rPr>
    </w:lvl>
    <w:lvl w:ilvl="4" w:tplc="A2CE2C8A" w:tentative="1">
      <w:start w:val="1"/>
      <w:numFmt w:val="bullet"/>
      <w:lvlText w:val="o"/>
      <w:lvlJc w:val="left"/>
      <w:pPr>
        <w:ind w:left="3240" w:hanging="360"/>
      </w:pPr>
      <w:rPr>
        <w:rFonts w:ascii="Courier New" w:hAnsi="Courier New" w:cs="Courier New" w:hint="default"/>
      </w:rPr>
    </w:lvl>
    <w:lvl w:ilvl="5" w:tplc="2FF8C746" w:tentative="1">
      <w:start w:val="1"/>
      <w:numFmt w:val="bullet"/>
      <w:lvlText w:val=""/>
      <w:lvlJc w:val="left"/>
      <w:pPr>
        <w:ind w:left="3960" w:hanging="360"/>
      </w:pPr>
      <w:rPr>
        <w:rFonts w:ascii="Wingdings" w:hAnsi="Wingdings" w:hint="default"/>
      </w:rPr>
    </w:lvl>
    <w:lvl w:ilvl="6" w:tplc="785E411C" w:tentative="1">
      <w:start w:val="1"/>
      <w:numFmt w:val="bullet"/>
      <w:lvlText w:val=""/>
      <w:lvlJc w:val="left"/>
      <w:pPr>
        <w:ind w:left="4680" w:hanging="360"/>
      </w:pPr>
      <w:rPr>
        <w:rFonts w:ascii="Symbol" w:hAnsi="Symbol" w:hint="default"/>
      </w:rPr>
    </w:lvl>
    <w:lvl w:ilvl="7" w:tplc="3EF6B6FC" w:tentative="1">
      <w:start w:val="1"/>
      <w:numFmt w:val="bullet"/>
      <w:lvlText w:val="o"/>
      <w:lvlJc w:val="left"/>
      <w:pPr>
        <w:ind w:left="5400" w:hanging="360"/>
      </w:pPr>
      <w:rPr>
        <w:rFonts w:ascii="Courier New" w:hAnsi="Courier New" w:cs="Courier New" w:hint="default"/>
      </w:rPr>
    </w:lvl>
    <w:lvl w:ilvl="8" w:tplc="6A12B364" w:tentative="1">
      <w:start w:val="1"/>
      <w:numFmt w:val="bullet"/>
      <w:lvlText w:val=""/>
      <w:lvlJc w:val="left"/>
      <w:pPr>
        <w:ind w:left="6120" w:hanging="360"/>
      </w:pPr>
      <w:rPr>
        <w:rFonts w:ascii="Wingdings" w:hAnsi="Wingdings" w:hint="default"/>
      </w:rPr>
    </w:lvl>
  </w:abstractNum>
  <w:abstractNum w:abstractNumId="21" w15:restartNumberingAfterBreak="0">
    <w:nsid w:val="6EB42DB5"/>
    <w:multiLevelType w:val="hybridMultilevel"/>
    <w:tmpl w:val="5DA634B2"/>
    <w:lvl w:ilvl="0" w:tplc="0C08D958">
      <w:start w:val="1"/>
      <w:numFmt w:val="bullet"/>
      <w:lvlText w:val=""/>
      <w:lvlJc w:val="left"/>
      <w:pPr>
        <w:ind w:left="720" w:hanging="360"/>
      </w:pPr>
      <w:rPr>
        <w:rFonts w:ascii="Symbol" w:hAnsi="Symbol" w:hint="default"/>
      </w:rPr>
    </w:lvl>
    <w:lvl w:ilvl="1" w:tplc="A148F3FC">
      <w:start w:val="1"/>
      <w:numFmt w:val="bullet"/>
      <w:lvlText w:val="o"/>
      <w:lvlJc w:val="left"/>
      <w:pPr>
        <w:ind w:left="1440" w:hanging="360"/>
      </w:pPr>
      <w:rPr>
        <w:rFonts w:ascii="Courier New" w:hAnsi="Courier New" w:cs="Courier New" w:hint="default"/>
      </w:rPr>
    </w:lvl>
    <w:lvl w:ilvl="2" w:tplc="A9D003C0">
      <w:start w:val="1"/>
      <w:numFmt w:val="bullet"/>
      <w:lvlText w:val=""/>
      <w:lvlJc w:val="left"/>
      <w:pPr>
        <w:ind w:left="2160" w:hanging="360"/>
      </w:pPr>
      <w:rPr>
        <w:rFonts w:ascii="Wingdings" w:hAnsi="Wingdings" w:hint="default"/>
      </w:rPr>
    </w:lvl>
    <w:lvl w:ilvl="3" w:tplc="4BB8437E">
      <w:start w:val="1"/>
      <w:numFmt w:val="bullet"/>
      <w:lvlText w:val=""/>
      <w:lvlJc w:val="left"/>
      <w:pPr>
        <w:ind w:left="2880" w:hanging="360"/>
      </w:pPr>
      <w:rPr>
        <w:rFonts w:ascii="Symbol" w:hAnsi="Symbol" w:hint="default"/>
      </w:rPr>
    </w:lvl>
    <w:lvl w:ilvl="4" w:tplc="8BE68D94">
      <w:start w:val="1"/>
      <w:numFmt w:val="bullet"/>
      <w:lvlText w:val="o"/>
      <w:lvlJc w:val="left"/>
      <w:pPr>
        <w:ind w:left="3600" w:hanging="360"/>
      </w:pPr>
      <w:rPr>
        <w:rFonts w:ascii="Courier New" w:hAnsi="Courier New" w:cs="Courier New" w:hint="default"/>
      </w:rPr>
    </w:lvl>
    <w:lvl w:ilvl="5" w:tplc="05329412">
      <w:start w:val="1"/>
      <w:numFmt w:val="bullet"/>
      <w:lvlText w:val=""/>
      <w:lvlJc w:val="left"/>
      <w:pPr>
        <w:ind w:left="4320" w:hanging="360"/>
      </w:pPr>
      <w:rPr>
        <w:rFonts w:ascii="Wingdings" w:hAnsi="Wingdings" w:hint="default"/>
      </w:rPr>
    </w:lvl>
    <w:lvl w:ilvl="6" w:tplc="00226930">
      <w:start w:val="1"/>
      <w:numFmt w:val="bullet"/>
      <w:lvlText w:val=""/>
      <w:lvlJc w:val="left"/>
      <w:pPr>
        <w:ind w:left="5040" w:hanging="360"/>
      </w:pPr>
      <w:rPr>
        <w:rFonts w:ascii="Symbol" w:hAnsi="Symbol" w:hint="default"/>
      </w:rPr>
    </w:lvl>
    <w:lvl w:ilvl="7" w:tplc="D0C24984">
      <w:start w:val="1"/>
      <w:numFmt w:val="bullet"/>
      <w:lvlText w:val="o"/>
      <w:lvlJc w:val="left"/>
      <w:pPr>
        <w:ind w:left="5760" w:hanging="360"/>
      </w:pPr>
      <w:rPr>
        <w:rFonts w:ascii="Courier New" w:hAnsi="Courier New" w:cs="Courier New" w:hint="default"/>
      </w:rPr>
    </w:lvl>
    <w:lvl w:ilvl="8" w:tplc="D8281CA6">
      <w:start w:val="1"/>
      <w:numFmt w:val="bullet"/>
      <w:lvlText w:val=""/>
      <w:lvlJc w:val="left"/>
      <w:pPr>
        <w:ind w:left="6480" w:hanging="360"/>
      </w:pPr>
      <w:rPr>
        <w:rFonts w:ascii="Wingdings" w:hAnsi="Wingdings" w:hint="default"/>
      </w:rPr>
    </w:lvl>
  </w:abstractNum>
  <w:abstractNum w:abstractNumId="22" w15:restartNumberingAfterBreak="0">
    <w:nsid w:val="72FD325A"/>
    <w:multiLevelType w:val="hybridMultilevel"/>
    <w:tmpl w:val="DEEA5B38"/>
    <w:lvl w:ilvl="0" w:tplc="EA569F62">
      <w:start w:val="1"/>
      <w:numFmt w:val="bullet"/>
      <w:lvlText w:val=""/>
      <w:lvlJc w:val="left"/>
      <w:pPr>
        <w:ind w:left="360" w:hanging="360"/>
      </w:pPr>
      <w:rPr>
        <w:rFonts w:ascii="Symbol" w:hAnsi="Symbol" w:hint="default"/>
      </w:rPr>
    </w:lvl>
    <w:lvl w:ilvl="1" w:tplc="0DA6EFAE" w:tentative="1">
      <w:start w:val="1"/>
      <w:numFmt w:val="bullet"/>
      <w:lvlText w:val="o"/>
      <w:lvlJc w:val="left"/>
      <w:pPr>
        <w:ind w:left="1080" w:hanging="360"/>
      </w:pPr>
      <w:rPr>
        <w:rFonts w:ascii="Courier New" w:hAnsi="Courier New" w:cs="Courier New" w:hint="default"/>
      </w:rPr>
    </w:lvl>
    <w:lvl w:ilvl="2" w:tplc="802460A4" w:tentative="1">
      <w:start w:val="1"/>
      <w:numFmt w:val="bullet"/>
      <w:lvlText w:val=""/>
      <w:lvlJc w:val="left"/>
      <w:pPr>
        <w:ind w:left="1800" w:hanging="360"/>
      </w:pPr>
      <w:rPr>
        <w:rFonts w:ascii="Wingdings" w:hAnsi="Wingdings" w:hint="default"/>
      </w:rPr>
    </w:lvl>
    <w:lvl w:ilvl="3" w:tplc="F8E03FE6" w:tentative="1">
      <w:start w:val="1"/>
      <w:numFmt w:val="bullet"/>
      <w:lvlText w:val=""/>
      <w:lvlJc w:val="left"/>
      <w:pPr>
        <w:ind w:left="2520" w:hanging="360"/>
      </w:pPr>
      <w:rPr>
        <w:rFonts w:ascii="Symbol" w:hAnsi="Symbol" w:hint="default"/>
      </w:rPr>
    </w:lvl>
    <w:lvl w:ilvl="4" w:tplc="D6041912" w:tentative="1">
      <w:start w:val="1"/>
      <w:numFmt w:val="bullet"/>
      <w:lvlText w:val="o"/>
      <w:lvlJc w:val="left"/>
      <w:pPr>
        <w:ind w:left="3240" w:hanging="360"/>
      </w:pPr>
      <w:rPr>
        <w:rFonts w:ascii="Courier New" w:hAnsi="Courier New" w:cs="Courier New" w:hint="default"/>
      </w:rPr>
    </w:lvl>
    <w:lvl w:ilvl="5" w:tplc="2ABE3620" w:tentative="1">
      <w:start w:val="1"/>
      <w:numFmt w:val="bullet"/>
      <w:lvlText w:val=""/>
      <w:lvlJc w:val="left"/>
      <w:pPr>
        <w:ind w:left="3960" w:hanging="360"/>
      </w:pPr>
      <w:rPr>
        <w:rFonts w:ascii="Wingdings" w:hAnsi="Wingdings" w:hint="default"/>
      </w:rPr>
    </w:lvl>
    <w:lvl w:ilvl="6" w:tplc="E3F85A88" w:tentative="1">
      <w:start w:val="1"/>
      <w:numFmt w:val="bullet"/>
      <w:lvlText w:val=""/>
      <w:lvlJc w:val="left"/>
      <w:pPr>
        <w:ind w:left="4680" w:hanging="360"/>
      </w:pPr>
      <w:rPr>
        <w:rFonts w:ascii="Symbol" w:hAnsi="Symbol" w:hint="default"/>
      </w:rPr>
    </w:lvl>
    <w:lvl w:ilvl="7" w:tplc="89E465C6" w:tentative="1">
      <w:start w:val="1"/>
      <w:numFmt w:val="bullet"/>
      <w:lvlText w:val="o"/>
      <w:lvlJc w:val="left"/>
      <w:pPr>
        <w:ind w:left="5400" w:hanging="360"/>
      </w:pPr>
      <w:rPr>
        <w:rFonts w:ascii="Courier New" w:hAnsi="Courier New" w:cs="Courier New" w:hint="default"/>
      </w:rPr>
    </w:lvl>
    <w:lvl w:ilvl="8" w:tplc="CC80FC34" w:tentative="1">
      <w:start w:val="1"/>
      <w:numFmt w:val="bullet"/>
      <w:lvlText w:val=""/>
      <w:lvlJc w:val="left"/>
      <w:pPr>
        <w:ind w:left="6120" w:hanging="360"/>
      </w:pPr>
      <w:rPr>
        <w:rFonts w:ascii="Wingdings" w:hAnsi="Wingdings" w:hint="default"/>
      </w:rPr>
    </w:lvl>
  </w:abstractNum>
  <w:abstractNum w:abstractNumId="23" w15:restartNumberingAfterBreak="0">
    <w:nsid w:val="77345BA6"/>
    <w:multiLevelType w:val="multilevel"/>
    <w:tmpl w:val="68A04D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76F324B"/>
    <w:multiLevelType w:val="hybridMultilevel"/>
    <w:tmpl w:val="250452DA"/>
    <w:lvl w:ilvl="0" w:tplc="E070B8C8">
      <w:start w:val="1"/>
      <w:numFmt w:val="bullet"/>
      <w:lvlText w:val=""/>
      <w:lvlJc w:val="left"/>
      <w:pPr>
        <w:ind w:left="720" w:hanging="360"/>
      </w:pPr>
      <w:rPr>
        <w:rFonts w:ascii="Symbol" w:hAnsi="Symbol" w:hint="default"/>
        <w:color w:val="auto"/>
      </w:rPr>
    </w:lvl>
    <w:lvl w:ilvl="1" w:tplc="4AEA698A" w:tentative="1">
      <w:start w:val="1"/>
      <w:numFmt w:val="bullet"/>
      <w:lvlText w:val="o"/>
      <w:lvlJc w:val="left"/>
      <w:pPr>
        <w:ind w:left="1440" w:hanging="360"/>
      </w:pPr>
      <w:rPr>
        <w:rFonts w:ascii="Courier New" w:hAnsi="Courier New" w:cs="Courier New" w:hint="default"/>
      </w:rPr>
    </w:lvl>
    <w:lvl w:ilvl="2" w:tplc="35C085F6" w:tentative="1">
      <w:start w:val="1"/>
      <w:numFmt w:val="bullet"/>
      <w:lvlText w:val=""/>
      <w:lvlJc w:val="left"/>
      <w:pPr>
        <w:ind w:left="2160" w:hanging="360"/>
      </w:pPr>
      <w:rPr>
        <w:rFonts w:ascii="Wingdings" w:hAnsi="Wingdings" w:hint="default"/>
      </w:rPr>
    </w:lvl>
    <w:lvl w:ilvl="3" w:tplc="B0F088F4" w:tentative="1">
      <w:start w:val="1"/>
      <w:numFmt w:val="bullet"/>
      <w:lvlText w:val=""/>
      <w:lvlJc w:val="left"/>
      <w:pPr>
        <w:ind w:left="2880" w:hanging="360"/>
      </w:pPr>
      <w:rPr>
        <w:rFonts w:ascii="Symbol" w:hAnsi="Symbol" w:hint="default"/>
      </w:rPr>
    </w:lvl>
    <w:lvl w:ilvl="4" w:tplc="6082C540" w:tentative="1">
      <w:start w:val="1"/>
      <w:numFmt w:val="bullet"/>
      <w:lvlText w:val="o"/>
      <w:lvlJc w:val="left"/>
      <w:pPr>
        <w:ind w:left="3600" w:hanging="360"/>
      </w:pPr>
      <w:rPr>
        <w:rFonts w:ascii="Courier New" w:hAnsi="Courier New" w:cs="Courier New" w:hint="default"/>
      </w:rPr>
    </w:lvl>
    <w:lvl w:ilvl="5" w:tplc="B3160520" w:tentative="1">
      <w:start w:val="1"/>
      <w:numFmt w:val="bullet"/>
      <w:lvlText w:val=""/>
      <w:lvlJc w:val="left"/>
      <w:pPr>
        <w:ind w:left="4320" w:hanging="360"/>
      </w:pPr>
      <w:rPr>
        <w:rFonts w:ascii="Wingdings" w:hAnsi="Wingdings" w:hint="default"/>
      </w:rPr>
    </w:lvl>
    <w:lvl w:ilvl="6" w:tplc="06B46A4C" w:tentative="1">
      <w:start w:val="1"/>
      <w:numFmt w:val="bullet"/>
      <w:lvlText w:val=""/>
      <w:lvlJc w:val="left"/>
      <w:pPr>
        <w:ind w:left="5040" w:hanging="360"/>
      </w:pPr>
      <w:rPr>
        <w:rFonts w:ascii="Symbol" w:hAnsi="Symbol" w:hint="default"/>
      </w:rPr>
    </w:lvl>
    <w:lvl w:ilvl="7" w:tplc="6A90B79E" w:tentative="1">
      <w:start w:val="1"/>
      <w:numFmt w:val="bullet"/>
      <w:lvlText w:val="o"/>
      <w:lvlJc w:val="left"/>
      <w:pPr>
        <w:ind w:left="5760" w:hanging="360"/>
      </w:pPr>
      <w:rPr>
        <w:rFonts w:ascii="Courier New" w:hAnsi="Courier New" w:cs="Courier New" w:hint="default"/>
      </w:rPr>
    </w:lvl>
    <w:lvl w:ilvl="8" w:tplc="D146F5BC" w:tentative="1">
      <w:start w:val="1"/>
      <w:numFmt w:val="bullet"/>
      <w:lvlText w:val=""/>
      <w:lvlJc w:val="left"/>
      <w:pPr>
        <w:ind w:left="6480" w:hanging="360"/>
      </w:pPr>
      <w:rPr>
        <w:rFonts w:ascii="Wingdings" w:hAnsi="Wingdings" w:hint="default"/>
      </w:rPr>
    </w:lvl>
  </w:abstractNum>
  <w:abstractNum w:abstractNumId="25" w15:restartNumberingAfterBreak="0">
    <w:nsid w:val="7816318D"/>
    <w:multiLevelType w:val="hybridMultilevel"/>
    <w:tmpl w:val="021677E8"/>
    <w:lvl w:ilvl="0" w:tplc="385A3E5C">
      <w:start w:val="1"/>
      <w:numFmt w:val="bullet"/>
      <w:lvlText w:val=""/>
      <w:lvlJc w:val="left"/>
      <w:pPr>
        <w:ind w:left="360" w:hanging="360"/>
      </w:pPr>
      <w:rPr>
        <w:rFonts w:ascii="Symbol" w:hAnsi="Symbol" w:hint="default"/>
        <w:sz w:val="20"/>
      </w:rPr>
    </w:lvl>
    <w:lvl w:ilvl="1" w:tplc="CADE4E94" w:tentative="1">
      <w:start w:val="1"/>
      <w:numFmt w:val="bullet"/>
      <w:lvlText w:val="o"/>
      <w:lvlJc w:val="left"/>
      <w:pPr>
        <w:ind w:left="1080" w:hanging="360"/>
      </w:pPr>
      <w:rPr>
        <w:rFonts w:ascii="Courier New" w:hAnsi="Courier New" w:cs="Courier New" w:hint="default"/>
      </w:rPr>
    </w:lvl>
    <w:lvl w:ilvl="2" w:tplc="F2D8E48C" w:tentative="1">
      <w:start w:val="1"/>
      <w:numFmt w:val="bullet"/>
      <w:lvlText w:val=""/>
      <w:lvlJc w:val="left"/>
      <w:pPr>
        <w:ind w:left="1800" w:hanging="360"/>
      </w:pPr>
      <w:rPr>
        <w:rFonts w:ascii="Wingdings" w:hAnsi="Wingdings" w:hint="default"/>
      </w:rPr>
    </w:lvl>
    <w:lvl w:ilvl="3" w:tplc="527011EE" w:tentative="1">
      <w:start w:val="1"/>
      <w:numFmt w:val="bullet"/>
      <w:lvlText w:val=""/>
      <w:lvlJc w:val="left"/>
      <w:pPr>
        <w:ind w:left="2520" w:hanging="360"/>
      </w:pPr>
      <w:rPr>
        <w:rFonts w:ascii="Symbol" w:hAnsi="Symbol" w:hint="default"/>
      </w:rPr>
    </w:lvl>
    <w:lvl w:ilvl="4" w:tplc="2272E8A0" w:tentative="1">
      <w:start w:val="1"/>
      <w:numFmt w:val="bullet"/>
      <w:lvlText w:val="o"/>
      <w:lvlJc w:val="left"/>
      <w:pPr>
        <w:ind w:left="3240" w:hanging="360"/>
      </w:pPr>
      <w:rPr>
        <w:rFonts w:ascii="Courier New" w:hAnsi="Courier New" w:cs="Courier New" w:hint="default"/>
      </w:rPr>
    </w:lvl>
    <w:lvl w:ilvl="5" w:tplc="F63C167E" w:tentative="1">
      <w:start w:val="1"/>
      <w:numFmt w:val="bullet"/>
      <w:lvlText w:val=""/>
      <w:lvlJc w:val="left"/>
      <w:pPr>
        <w:ind w:left="3960" w:hanging="360"/>
      </w:pPr>
      <w:rPr>
        <w:rFonts w:ascii="Wingdings" w:hAnsi="Wingdings" w:hint="default"/>
      </w:rPr>
    </w:lvl>
    <w:lvl w:ilvl="6" w:tplc="5CF69FCC" w:tentative="1">
      <w:start w:val="1"/>
      <w:numFmt w:val="bullet"/>
      <w:lvlText w:val=""/>
      <w:lvlJc w:val="left"/>
      <w:pPr>
        <w:ind w:left="4680" w:hanging="360"/>
      </w:pPr>
      <w:rPr>
        <w:rFonts w:ascii="Symbol" w:hAnsi="Symbol" w:hint="default"/>
      </w:rPr>
    </w:lvl>
    <w:lvl w:ilvl="7" w:tplc="0270FCD6" w:tentative="1">
      <w:start w:val="1"/>
      <w:numFmt w:val="bullet"/>
      <w:lvlText w:val="o"/>
      <w:lvlJc w:val="left"/>
      <w:pPr>
        <w:ind w:left="5400" w:hanging="360"/>
      </w:pPr>
      <w:rPr>
        <w:rFonts w:ascii="Courier New" w:hAnsi="Courier New" w:cs="Courier New" w:hint="default"/>
      </w:rPr>
    </w:lvl>
    <w:lvl w:ilvl="8" w:tplc="66F2C246" w:tentative="1">
      <w:start w:val="1"/>
      <w:numFmt w:val="bullet"/>
      <w:lvlText w:val=""/>
      <w:lvlJc w:val="left"/>
      <w:pPr>
        <w:ind w:left="6120" w:hanging="360"/>
      </w:pPr>
      <w:rPr>
        <w:rFonts w:ascii="Wingdings" w:hAnsi="Wingdings" w:hint="default"/>
      </w:rPr>
    </w:lvl>
  </w:abstractNum>
  <w:abstractNum w:abstractNumId="26" w15:restartNumberingAfterBreak="0">
    <w:nsid w:val="788312D0"/>
    <w:multiLevelType w:val="hybridMultilevel"/>
    <w:tmpl w:val="C7DAACFA"/>
    <w:lvl w:ilvl="0" w:tplc="AACCFA16">
      <w:start w:val="1"/>
      <w:numFmt w:val="bullet"/>
      <w:lvlText w:val=""/>
      <w:lvlJc w:val="left"/>
      <w:pPr>
        <w:ind w:left="360" w:hanging="360"/>
      </w:pPr>
      <w:rPr>
        <w:rFonts w:ascii="Symbol" w:hAnsi="Symbol" w:hint="default"/>
      </w:rPr>
    </w:lvl>
    <w:lvl w:ilvl="1" w:tplc="E6E6B322" w:tentative="1">
      <w:start w:val="1"/>
      <w:numFmt w:val="bullet"/>
      <w:lvlText w:val="o"/>
      <w:lvlJc w:val="left"/>
      <w:pPr>
        <w:ind w:left="1080" w:hanging="360"/>
      </w:pPr>
      <w:rPr>
        <w:rFonts w:ascii="Courier New" w:hAnsi="Courier New" w:cs="Courier New" w:hint="default"/>
      </w:rPr>
    </w:lvl>
    <w:lvl w:ilvl="2" w:tplc="98662738" w:tentative="1">
      <w:start w:val="1"/>
      <w:numFmt w:val="bullet"/>
      <w:lvlText w:val=""/>
      <w:lvlJc w:val="left"/>
      <w:pPr>
        <w:ind w:left="1800" w:hanging="360"/>
      </w:pPr>
      <w:rPr>
        <w:rFonts w:ascii="Wingdings" w:hAnsi="Wingdings" w:hint="default"/>
      </w:rPr>
    </w:lvl>
    <w:lvl w:ilvl="3" w:tplc="EEB895D2" w:tentative="1">
      <w:start w:val="1"/>
      <w:numFmt w:val="bullet"/>
      <w:lvlText w:val=""/>
      <w:lvlJc w:val="left"/>
      <w:pPr>
        <w:ind w:left="2520" w:hanging="360"/>
      </w:pPr>
      <w:rPr>
        <w:rFonts w:ascii="Symbol" w:hAnsi="Symbol" w:hint="default"/>
      </w:rPr>
    </w:lvl>
    <w:lvl w:ilvl="4" w:tplc="40904D78" w:tentative="1">
      <w:start w:val="1"/>
      <w:numFmt w:val="bullet"/>
      <w:lvlText w:val="o"/>
      <w:lvlJc w:val="left"/>
      <w:pPr>
        <w:ind w:left="3240" w:hanging="360"/>
      </w:pPr>
      <w:rPr>
        <w:rFonts w:ascii="Courier New" w:hAnsi="Courier New" w:cs="Courier New" w:hint="default"/>
      </w:rPr>
    </w:lvl>
    <w:lvl w:ilvl="5" w:tplc="447EED9A" w:tentative="1">
      <w:start w:val="1"/>
      <w:numFmt w:val="bullet"/>
      <w:lvlText w:val=""/>
      <w:lvlJc w:val="left"/>
      <w:pPr>
        <w:ind w:left="3960" w:hanging="360"/>
      </w:pPr>
      <w:rPr>
        <w:rFonts w:ascii="Wingdings" w:hAnsi="Wingdings" w:hint="default"/>
      </w:rPr>
    </w:lvl>
    <w:lvl w:ilvl="6" w:tplc="CBF4F946" w:tentative="1">
      <w:start w:val="1"/>
      <w:numFmt w:val="bullet"/>
      <w:lvlText w:val=""/>
      <w:lvlJc w:val="left"/>
      <w:pPr>
        <w:ind w:left="4680" w:hanging="360"/>
      </w:pPr>
      <w:rPr>
        <w:rFonts w:ascii="Symbol" w:hAnsi="Symbol" w:hint="default"/>
      </w:rPr>
    </w:lvl>
    <w:lvl w:ilvl="7" w:tplc="B66022A0" w:tentative="1">
      <w:start w:val="1"/>
      <w:numFmt w:val="bullet"/>
      <w:lvlText w:val="o"/>
      <w:lvlJc w:val="left"/>
      <w:pPr>
        <w:ind w:left="5400" w:hanging="360"/>
      </w:pPr>
      <w:rPr>
        <w:rFonts w:ascii="Courier New" w:hAnsi="Courier New" w:cs="Courier New" w:hint="default"/>
      </w:rPr>
    </w:lvl>
    <w:lvl w:ilvl="8" w:tplc="BBC4F80E" w:tentative="1">
      <w:start w:val="1"/>
      <w:numFmt w:val="bullet"/>
      <w:lvlText w:val=""/>
      <w:lvlJc w:val="left"/>
      <w:pPr>
        <w:ind w:left="6120" w:hanging="360"/>
      </w:pPr>
      <w:rPr>
        <w:rFonts w:ascii="Wingdings" w:hAnsi="Wingdings" w:hint="default"/>
      </w:rPr>
    </w:lvl>
  </w:abstractNum>
  <w:num w:numId="1" w16cid:durableId="30618261">
    <w:abstractNumId w:val="8"/>
  </w:num>
  <w:num w:numId="2" w16cid:durableId="109054335">
    <w:abstractNumId w:val="2"/>
  </w:num>
  <w:num w:numId="3" w16cid:durableId="324431696">
    <w:abstractNumId w:val="19"/>
  </w:num>
  <w:num w:numId="4" w16cid:durableId="840780059">
    <w:abstractNumId w:val="7"/>
  </w:num>
  <w:num w:numId="5" w16cid:durableId="879441798">
    <w:abstractNumId w:val="4"/>
  </w:num>
  <w:num w:numId="6" w16cid:durableId="1883862439">
    <w:abstractNumId w:val="16"/>
  </w:num>
  <w:num w:numId="7" w16cid:durableId="1163467519">
    <w:abstractNumId w:val="14"/>
  </w:num>
  <w:num w:numId="8" w16cid:durableId="1844469225">
    <w:abstractNumId w:val="0"/>
  </w:num>
  <w:num w:numId="9" w16cid:durableId="1063530513">
    <w:abstractNumId w:val="12"/>
  </w:num>
  <w:num w:numId="10" w16cid:durableId="1895772103">
    <w:abstractNumId w:val="15"/>
  </w:num>
  <w:num w:numId="11" w16cid:durableId="752900987">
    <w:abstractNumId w:val="22"/>
  </w:num>
  <w:num w:numId="12" w16cid:durableId="2121948717">
    <w:abstractNumId w:val="6"/>
  </w:num>
  <w:num w:numId="13" w16cid:durableId="1318732342">
    <w:abstractNumId w:val="9"/>
  </w:num>
  <w:num w:numId="14" w16cid:durableId="2143032373">
    <w:abstractNumId w:val="20"/>
  </w:num>
  <w:num w:numId="15" w16cid:durableId="1036657641">
    <w:abstractNumId w:val="13"/>
  </w:num>
  <w:num w:numId="16" w16cid:durableId="1620724145">
    <w:abstractNumId w:val="24"/>
  </w:num>
  <w:num w:numId="17" w16cid:durableId="238177068">
    <w:abstractNumId w:val="17"/>
  </w:num>
  <w:num w:numId="18" w16cid:durableId="1686399194">
    <w:abstractNumId w:val="11"/>
  </w:num>
  <w:num w:numId="19" w16cid:durableId="2021618900">
    <w:abstractNumId w:val="18"/>
  </w:num>
  <w:num w:numId="20" w16cid:durableId="466432548">
    <w:abstractNumId w:val="5"/>
  </w:num>
  <w:num w:numId="21" w16cid:durableId="1104615774">
    <w:abstractNumId w:val="25"/>
  </w:num>
  <w:num w:numId="22" w16cid:durableId="1186870773">
    <w:abstractNumId w:val="3"/>
  </w:num>
  <w:num w:numId="23" w16cid:durableId="144401582">
    <w:abstractNumId w:val="21"/>
  </w:num>
  <w:num w:numId="24" w16cid:durableId="273483414">
    <w:abstractNumId w:val="23"/>
  </w:num>
  <w:num w:numId="25" w16cid:durableId="1145899712">
    <w:abstractNumId w:val="1"/>
  </w:num>
  <w:num w:numId="26" w16cid:durableId="383529292">
    <w:abstractNumId w:val="10"/>
  </w:num>
  <w:num w:numId="27" w16cid:durableId="8644888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0B"/>
    <w:rsid w:val="00024D67"/>
    <w:rsid w:val="00026AC6"/>
    <w:rsid w:val="000273AC"/>
    <w:rsid w:val="0003513C"/>
    <w:rsid w:val="00041880"/>
    <w:rsid w:val="0005705A"/>
    <w:rsid w:val="000676CF"/>
    <w:rsid w:val="0007276B"/>
    <w:rsid w:val="00072B2A"/>
    <w:rsid w:val="000748A8"/>
    <w:rsid w:val="00084873"/>
    <w:rsid w:val="00091314"/>
    <w:rsid w:val="00095381"/>
    <w:rsid w:val="000A44FF"/>
    <w:rsid w:val="000A6092"/>
    <w:rsid w:val="000B1D9C"/>
    <w:rsid w:val="000B3B84"/>
    <w:rsid w:val="000C63E8"/>
    <w:rsid w:val="00113EC9"/>
    <w:rsid w:val="00114DD4"/>
    <w:rsid w:val="00115BB4"/>
    <w:rsid w:val="00133DD5"/>
    <w:rsid w:val="0013610F"/>
    <w:rsid w:val="0014464F"/>
    <w:rsid w:val="00145B74"/>
    <w:rsid w:val="00157C68"/>
    <w:rsid w:val="00165B20"/>
    <w:rsid w:val="001C2CA3"/>
    <w:rsid w:val="001C5F3A"/>
    <w:rsid w:val="001E003F"/>
    <w:rsid w:val="001E2CC1"/>
    <w:rsid w:val="001F2A8D"/>
    <w:rsid w:val="00204324"/>
    <w:rsid w:val="002119C6"/>
    <w:rsid w:val="00225C5C"/>
    <w:rsid w:val="00254191"/>
    <w:rsid w:val="002645E7"/>
    <w:rsid w:val="002A204A"/>
    <w:rsid w:val="002B2A90"/>
    <w:rsid w:val="002E1B9E"/>
    <w:rsid w:val="002F0BCB"/>
    <w:rsid w:val="002F3023"/>
    <w:rsid w:val="002F6FDD"/>
    <w:rsid w:val="003045CC"/>
    <w:rsid w:val="00305E0D"/>
    <w:rsid w:val="0030718D"/>
    <w:rsid w:val="003108CD"/>
    <w:rsid w:val="003111E7"/>
    <w:rsid w:val="00332F5C"/>
    <w:rsid w:val="00365D9D"/>
    <w:rsid w:val="00383654"/>
    <w:rsid w:val="003965C5"/>
    <w:rsid w:val="003A4196"/>
    <w:rsid w:val="003B5A0B"/>
    <w:rsid w:val="003C06CF"/>
    <w:rsid w:val="003C6EF5"/>
    <w:rsid w:val="003D2295"/>
    <w:rsid w:val="003D2322"/>
    <w:rsid w:val="003E091F"/>
    <w:rsid w:val="003F0087"/>
    <w:rsid w:val="003F5C8E"/>
    <w:rsid w:val="004043F8"/>
    <w:rsid w:val="0041090B"/>
    <w:rsid w:val="0041556B"/>
    <w:rsid w:val="00417DFF"/>
    <w:rsid w:val="00417FE3"/>
    <w:rsid w:val="0043201A"/>
    <w:rsid w:val="00434D8E"/>
    <w:rsid w:val="004358AC"/>
    <w:rsid w:val="00441BAF"/>
    <w:rsid w:val="00477369"/>
    <w:rsid w:val="00481C91"/>
    <w:rsid w:val="00484720"/>
    <w:rsid w:val="004A5D37"/>
    <w:rsid w:val="004C7B14"/>
    <w:rsid w:val="004D1EEF"/>
    <w:rsid w:val="00505A82"/>
    <w:rsid w:val="005128E8"/>
    <w:rsid w:val="00523F91"/>
    <w:rsid w:val="00524690"/>
    <w:rsid w:val="0053170E"/>
    <w:rsid w:val="0053587E"/>
    <w:rsid w:val="005472B3"/>
    <w:rsid w:val="00557804"/>
    <w:rsid w:val="0057737E"/>
    <w:rsid w:val="005878D8"/>
    <w:rsid w:val="00591968"/>
    <w:rsid w:val="005B07FF"/>
    <w:rsid w:val="005E24B5"/>
    <w:rsid w:val="005E2D9E"/>
    <w:rsid w:val="006002AC"/>
    <w:rsid w:val="0060256D"/>
    <w:rsid w:val="0062236A"/>
    <w:rsid w:val="0067768E"/>
    <w:rsid w:val="00682DED"/>
    <w:rsid w:val="00686B63"/>
    <w:rsid w:val="00696A1C"/>
    <w:rsid w:val="006A59C1"/>
    <w:rsid w:val="006A6FA9"/>
    <w:rsid w:val="006F1C5E"/>
    <w:rsid w:val="00720D80"/>
    <w:rsid w:val="00727D32"/>
    <w:rsid w:val="007301CE"/>
    <w:rsid w:val="00735A4F"/>
    <w:rsid w:val="007365B0"/>
    <w:rsid w:val="007451CF"/>
    <w:rsid w:val="007466D0"/>
    <w:rsid w:val="007511CC"/>
    <w:rsid w:val="007619B1"/>
    <w:rsid w:val="007620C0"/>
    <w:rsid w:val="00764BB5"/>
    <w:rsid w:val="0078101E"/>
    <w:rsid w:val="0079559A"/>
    <w:rsid w:val="00796F5C"/>
    <w:rsid w:val="007A3FEF"/>
    <w:rsid w:val="007B0481"/>
    <w:rsid w:val="007B2DFD"/>
    <w:rsid w:val="007C7BD7"/>
    <w:rsid w:val="007D03A3"/>
    <w:rsid w:val="007D5947"/>
    <w:rsid w:val="007E2060"/>
    <w:rsid w:val="007E27F1"/>
    <w:rsid w:val="007F311B"/>
    <w:rsid w:val="00811D46"/>
    <w:rsid w:val="00813F57"/>
    <w:rsid w:val="00815B10"/>
    <w:rsid w:val="008202D2"/>
    <w:rsid w:val="00821278"/>
    <w:rsid w:val="008220A4"/>
    <w:rsid w:val="00822AF3"/>
    <w:rsid w:val="00827A22"/>
    <w:rsid w:val="00850CD6"/>
    <w:rsid w:val="00851C03"/>
    <w:rsid w:val="00862D3C"/>
    <w:rsid w:val="00865F2F"/>
    <w:rsid w:val="00873216"/>
    <w:rsid w:val="008A0238"/>
    <w:rsid w:val="008B17A0"/>
    <w:rsid w:val="008F432C"/>
    <w:rsid w:val="008F6881"/>
    <w:rsid w:val="008F6FF8"/>
    <w:rsid w:val="008F79C6"/>
    <w:rsid w:val="00900ED9"/>
    <w:rsid w:val="00915DC3"/>
    <w:rsid w:val="00945EF2"/>
    <w:rsid w:val="00975AD3"/>
    <w:rsid w:val="00981A51"/>
    <w:rsid w:val="00981BED"/>
    <w:rsid w:val="00986196"/>
    <w:rsid w:val="009C24F9"/>
    <w:rsid w:val="009F1BBA"/>
    <w:rsid w:val="00A1617D"/>
    <w:rsid w:val="00A24AB7"/>
    <w:rsid w:val="00A3332C"/>
    <w:rsid w:val="00A757E2"/>
    <w:rsid w:val="00A77D17"/>
    <w:rsid w:val="00A87747"/>
    <w:rsid w:val="00A93ECB"/>
    <w:rsid w:val="00AB42E7"/>
    <w:rsid w:val="00AF3524"/>
    <w:rsid w:val="00AF5692"/>
    <w:rsid w:val="00AF6145"/>
    <w:rsid w:val="00B0600A"/>
    <w:rsid w:val="00B10180"/>
    <w:rsid w:val="00B13780"/>
    <w:rsid w:val="00B15E93"/>
    <w:rsid w:val="00B5073D"/>
    <w:rsid w:val="00B60B81"/>
    <w:rsid w:val="00B81588"/>
    <w:rsid w:val="00B85808"/>
    <w:rsid w:val="00BA52A2"/>
    <w:rsid w:val="00BB0BF8"/>
    <w:rsid w:val="00BC328A"/>
    <w:rsid w:val="00BE37F1"/>
    <w:rsid w:val="00BE7AF7"/>
    <w:rsid w:val="00BF4194"/>
    <w:rsid w:val="00C06966"/>
    <w:rsid w:val="00C113C8"/>
    <w:rsid w:val="00C12A58"/>
    <w:rsid w:val="00C203BE"/>
    <w:rsid w:val="00C21024"/>
    <w:rsid w:val="00C21D05"/>
    <w:rsid w:val="00C35BC3"/>
    <w:rsid w:val="00C44AE1"/>
    <w:rsid w:val="00C4739A"/>
    <w:rsid w:val="00C63491"/>
    <w:rsid w:val="00C650C9"/>
    <w:rsid w:val="00C73306"/>
    <w:rsid w:val="00C74997"/>
    <w:rsid w:val="00C944C8"/>
    <w:rsid w:val="00C97BF0"/>
    <w:rsid w:val="00CA64A7"/>
    <w:rsid w:val="00CC3C9B"/>
    <w:rsid w:val="00CC54D2"/>
    <w:rsid w:val="00CE55F7"/>
    <w:rsid w:val="00D20BDB"/>
    <w:rsid w:val="00D37888"/>
    <w:rsid w:val="00D4181F"/>
    <w:rsid w:val="00D7287A"/>
    <w:rsid w:val="00D75EBA"/>
    <w:rsid w:val="00D77224"/>
    <w:rsid w:val="00D8107A"/>
    <w:rsid w:val="00D82DEF"/>
    <w:rsid w:val="00D8730C"/>
    <w:rsid w:val="00DA3676"/>
    <w:rsid w:val="00DB7110"/>
    <w:rsid w:val="00DC1869"/>
    <w:rsid w:val="00DD215B"/>
    <w:rsid w:val="00DF6232"/>
    <w:rsid w:val="00E052DB"/>
    <w:rsid w:val="00E065B2"/>
    <w:rsid w:val="00E07925"/>
    <w:rsid w:val="00E102D7"/>
    <w:rsid w:val="00E10A79"/>
    <w:rsid w:val="00E12B10"/>
    <w:rsid w:val="00E271CF"/>
    <w:rsid w:val="00E52494"/>
    <w:rsid w:val="00E66507"/>
    <w:rsid w:val="00E76513"/>
    <w:rsid w:val="00E864DE"/>
    <w:rsid w:val="00E907EF"/>
    <w:rsid w:val="00E912C5"/>
    <w:rsid w:val="00EB59B2"/>
    <w:rsid w:val="00EC44B8"/>
    <w:rsid w:val="00ED1EA9"/>
    <w:rsid w:val="00EE7D43"/>
    <w:rsid w:val="00EF34FA"/>
    <w:rsid w:val="00F0303C"/>
    <w:rsid w:val="00F052ED"/>
    <w:rsid w:val="00F05A2C"/>
    <w:rsid w:val="00F13D2E"/>
    <w:rsid w:val="00F15B27"/>
    <w:rsid w:val="00F16D3E"/>
    <w:rsid w:val="00F54B8F"/>
    <w:rsid w:val="00F5753F"/>
    <w:rsid w:val="00F73200"/>
    <w:rsid w:val="00FB5A68"/>
    <w:rsid w:val="00FC5578"/>
    <w:rsid w:val="00FD38E7"/>
    <w:rsid w:val="00FD62D8"/>
    <w:rsid w:val="00FD65E2"/>
    <w:rsid w:val="00FD7ADD"/>
    <w:rsid w:val="00FE0236"/>
    <w:rsid w:val="00FE0E21"/>
    <w:rsid w:val="00FE1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13EE"/>
  <w15:chartTrackingRefBased/>
  <w15:docId w15:val="{4002CD22-9952-48DC-BB84-85BE2463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90B"/>
    <w:rPr>
      <w:rFonts w:eastAsiaTheme="majorEastAsia" w:cstheme="majorBidi"/>
      <w:color w:val="272727" w:themeColor="text1" w:themeTint="D8"/>
    </w:rPr>
  </w:style>
  <w:style w:type="paragraph" w:styleId="Title">
    <w:name w:val="Title"/>
    <w:basedOn w:val="Normal"/>
    <w:next w:val="Normal"/>
    <w:link w:val="TitleChar"/>
    <w:uiPriority w:val="10"/>
    <w:qFormat/>
    <w:rsid w:val="00410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90B"/>
    <w:pPr>
      <w:spacing w:before="160"/>
      <w:jc w:val="center"/>
    </w:pPr>
    <w:rPr>
      <w:i/>
      <w:iCs/>
      <w:color w:val="404040" w:themeColor="text1" w:themeTint="BF"/>
    </w:rPr>
  </w:style>
  <w:style w:type="character" w:customStyle="1" w:styleId="QuoteChar">
    <w:name w:val="Quote Char"/>
    <w:basedOn w:val="DefaultParagraphFont"/>
    <w:link w:val="Quote"/>
    <w:uiPriority w:val="29"/>
    <w:rsid w:val="0041090B"/>
    <w:rPr>
      <w:i/>
      <w:iCs/>
      <w:color w:val="404040" w:themeColor="text1" w:themeTint="BF"/>
    </w:rPr>
  </w:style>
  <w:style w:type="paragraph" w:styleId="ListParagraph">
    <w:name w:val="List Paragraph"/>
    <w:basedOn w:val="Normal"/>
    <w:uiPriority w:val="34"/>
    <w:qFormat/>
    <w:rsid w:val="0041090B"/>
    <w:pPr>
      <w:ind w:left="720"/>
      <w:contextualSpacing/>
    </w:pPr>
  </w:style>
  <w:style w:type="character" w:styleId="IntenseEmphasis">
    <w:name w:val="Intense Emphasis"/>
    <w:basedOn w:val="DefaultParagraphFont"/>
    <w:uiPriority w:val="21"/>
    <w:qFormat/>
    <w:rsid w:val="0041090B"/>
    <w:rPr>
      <w:i/>
      <w:iCs/>
      <w:color w:val="0F4761" w:themeColor="accent1" w:themeShade="BF"/>
    </w:rPr>
  </w:style>
  <w:style w:type="paragraph" w:styleId="IntenseQuote">
    <w:name w:val="Intense Quote"/>
    <w:basedOn w:val="Normal"/>
    <w:next w:val="Normal"/>
    <w:link w:val="IntenseQuoteChar"/>
    <w:uiPriority w:val="30"/>
    <w:qFormat/>
    <w:rsid w:val="00410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90B"/>
    <w:rPr>
      <w:i/>
      <w:iCs/>
      <w:color w:val="0F4761" w:themeColor="accent1" w:themeShade="BF"/>
    </w:rPr>
  </w:style>
  <w:style w:type="character" w:styleId="IntenseReference">
    <w:name w:val="Intense Reference"/>
    <w:basedOn w:val="DefaultParagraphFont"/>
    <w:uiPriority w:val="32"/>
    <w:qFormat/>
    <w:rsid w:val="0041090B"/>
    <w:rPr>
      <w:b/>
      <w:bCs/>
      <w:smallCaps/>
      <w:color w:val="0F4761" w:themeColor="accent1" w:themeShade="BF"/>
      <w:spacing w:val="5"/>
    </w:rPr>
  </w:style>
  <w:style w:type="table" w:styleId="TableGrid">
    <w:name w:val="Table Grid"/>
    <w:basedOn w:val="TableNormal"/>
    <w:uiPriority w:val="39"/>
    <w:rsid w:val="0041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507"/>
  </w:style>
  <w:style w:type="paragraph" w:styleId="Footer">
    <w:name w:val="footer"/>
    <w:basedOn w:val="Normal"/>
    <w:link w:val="FooterChar"/>
    <w:uiPriority w:val="99"/>
    <w:unhideWhenUsed/>
    <w:rsid w:val="00E66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507"/>
  </w:style>
  <w:style w:type="character" w:styleId="CommentReference">
    <w:name w:val="annotation reference"/>
    <w:basedOn w:val="DefaultParagraphFont"/>
    <w:uiPriority w:val="99"/>
    <w:semiHidden/>
    <w:unhideWhenUsed/>
    <w:rsid w:val="00C4739A"/>
    <w:rPr>
      <w:sz w:val="16"/>
      <w:szCs w:val="16"/>
    </w:rPr>
  </w:style>
  <w:style w:type="paragraph" w:styleId="CommentText">
    <w:name w:val="annotation text"/>
    <w:basedOn w:val="Normal"/>
    <w:link w:val="CommentTextChar"/>
    <w:uiPriority w:val="99"/>
    <w:unhideWhenUsed/>
    <w:rsid w:val="00C4739A"/>
    <w:pPr>
      <w:spacing w:line="240" w:lineRule="auto"/>
    </w:pPr>
    <w:rPr>
      <w:sz w:val="20"/>
      <w:szCs w:val="20"/>
    </w:rPr>
  </w:style>
  <w:style w:type="character" w:customStyle="1" w:styleId="CommentTextChar">
    <w:name w:val="Comment Text Char"/>
    <w:basedOn w:val="DefaultParagraphFont"/>
    <w:link w:val="CommentText"/>
    <w:uiPriority w:val="99"/>
    <w:rsid w:val="00C4739A"/>
    <w:rPr>
      <w:sz w:val="20"/>
      <w:szCs w:val="20"/>
    </w:rPr>
  </w:style>
  <w:style w:type="paragraph" w:styleId="CommentSubject">
    <w:name w:val="annotation subject"/>
    <w:basedOn w:val="CommentText"/>
    <w:next w:val="CommentText"/>
    <w:link w:val="CommentSubjectChar"/>
    <w:uiPriority w:val="99"/>
    <w:semiHidden/>
    <w:unhideWhenUsed/>
    <w:rsid w:val="00C4739A"/>
    <w:rPr>
      <w:b/>
      <w:bCs/>
    </w:rPr>
  </w:style>
  <w:style w:type="character" w:customStyle="1" w:styleId="CommentSubjectChar">
    <w:name w:val="Comment Subject Char"/>
    <w:basedOn w:val="CommentTextChar"/>
    <w:link w:val="CommentSubject"/>
    <w:uiPriority w:val="99"/>
    <w:semiHidden/>
    <w:rsid w:val="00C4739A"/>
    <w:rPr>
      <w:b/>
      <w:bCs/>
      <w:sz w:val="20"/>
      <w:szCs w:val="20"/>
    </w:rPr>
  </w:style>
  <w:style w:type="paragraph" w:styleId="Revision">
    <w:name w:val="Revision"/>
    <w:hidden/>
    <w:uiPriority w:val="99"/>
    <w:semiHidden/>
    <w:rsid w:val="00E90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DWATSIPM Strategic Plan 2024-2028</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DWATSIPM Strategic Plan 2025-2029</dc:title>
  <dc:subject>This document contains the department's Strategic Objectives, Vision, Purpose, Key Performance Indicators, Strategies, Strategic Risks, Strategic Opportunities, Values</dc:subject>
  <dc:creator>Queensland Government</dc:creator>
  <cp:keywords>DWATSIPM Strategic Plan 2025-2029, Strategic Objectives, Vision, Purpose, Key Performance Indicators, Strategies, Strategic Risks, Strategic Opportunities, Values</cp:keywords>
  <cp:lastModifiedBy>Anthea Masters</cp:lastModifiedBy>
  <cp:revision>5</cp:revision>
  <cp:lastPrinted>2025-06-23T01:21:00Z</cp:lastPrinted>
  <dcterms:created xsi:type="dcterms:W3CDTF">2025-06-23T01:20:00Z</dcterms:created>
  <dcterms:modified xsi:type="dcterms:W3CDTF">2025-06-23T01:34:00Z</dcterms:modified>
</cp:coreProperties>
</file>