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1DF8" w14:textId="2D61AA3F" w:rsidR="006F374C" w:rsidRDefault="008E746C" w:rsidP="000D1FE7">
      <w:pPr>
        <w:spacing w:line="456" w:lineRule="exact"/>
        <w:jc w:val="center"/>
        <w:textAlignment w:val="baseline"/>
        <w:rPr>
          <w:rFonts w:ascii="Arial Narrow" w:eastAsia="Arial Narrow" w:hAnsi="Arial Narrow"/>
          <w:b/>
          <w:color w:val="000000"/>
          <w:w w:val="105"/>
          <w:sz w:val="37"/>
        </w:rPr>
      </w:pPr>
      <w:r>
        <w:rPr>
          <w:rFonts w:ascii="Arial Narrow" w:eastAsia="Arial Narrow" w:hAnsi="Arial Narrow"/>
          <w:b/>
          <w:color w:val="000000"/>
          <w:w w:val="105"/>
          <w:sz w:val="37"/>
        </w:rPr>
        <w:t xml:space="preserve">Queensland Government Building and Construction Training Policy </w:t>
      </w:r>
    </w:p>
    <w:p w14:paraId="78D867BC" w14:textId="0EBB9E85" w:rsidR="0010136B" w:rsidRDefault="008E746C" w:rsidP="006F374C">
      <w:pPr>
        <w:spacing w:line="456" w:lineRule="exact"/>
        <w:jc w:val="center"/>
        <w:textAlignment w:val="baseline"/>
        <w:rPr>
          <w:rFonts w:ascii="Arial Narrow" w:eastAsia="Arial Narrow" w:hAnsi="Arial Narrow"/>
          <w:b/>
          <w:color w:val="000000"/>
          <w:w w:val="105"/>
          <w:sz w:val="37"/>
        </w:rPr>
      </w:pPr>
      <w:r>
        <w:rPr>
          <w:rFonts w:ascii="Arial Narrow" w:eastAsia="Arial Narrow" w:hAnsi="Arial Narrow"/>
          <w:b/>
          <w:color w:val="000000"/>
          <w:w w:val="105"/>
          <w:sz w:val="37"/>
        </w:rPr>
        <w:t>(Training Policy)</w:t>
      </w:r>
    </w:p>
    <w:p w14:paraId="78D867BD" w14:textId="32075E80" w:rsidR="0010136B" w:rsidRDefault="008E746C" w:rsidP="009F09A7">
      <w:pPr>
        <w:spacing w:before="528" w:line="432" w:lineRule="exact"/>
        <w:jc w:val="center"/>
        <w:textAlignment w:val="baseline"/>
        <w:rPr>
          <w:rFonts w:ascii="Arial Narrow" w:eastAsia="Arial Narrow" w:hAnsi="Arial Narrow"/>
          <w:b/>
          <w:color w:val="000000"/>
          <w:spacing w:val="-3"/>
          <w:w w:val="105"/>
          <w:sz w:val="37"/>
        </w:rPr>
      </w:pPr>
      <w:r>
        <w:rPr>
          <w:rFonts w:ascii="Arial Narrow" w:eastAsia="Arial Narrow" w:hAnsi="Arial Narrow"/>
          <w:b/>
          <w:color w:val="000000"/>
          <w:spacing w:val="-3"/>
          <w:w w:val="105"/>
          <w:sz w:val="37"/>
        </w:rPr>
        <w:t>Indigenous Economic Opportunities Overview</w:t>
      </w:r>
    </w:p>
    <w:p w14:paraId="78D867BE" w14:textId="3B30A37A" w:rsidR="0010136B" w:rsidRDefault="008E746C">
      <w:pPr>
        <w:spacing w:before="48" w:after="28" w:line="432" w:lineRule="exact"/>
        <w:jc w:val="center"/>
        <w:textAlignment w:val="baseline"/>
        <w:rPr>
          <w:rFonts w:ascii="Arial Narrow" w:eastAsia="Arial Narrow" w:hAnsi="Arial Narrow"/>
          <w:b/>
          <w:color w:val="000000"/>
          <w:spacing w:val="-6"/>
          <w:w w:val="105"/>
          <w:sz w:val="37"/>
        </w:rPr>
      </w:pPr>
      <w:r>
        <w:rPr>
          <w:rFonts w:ascii="Arial Narrow" w:eastAsia="Arial Narrow" w:hAnsi="Arial Narrow"/>
          <w:b/>
          <w:color w:val="000000"/>
          <w:spacing w:val="-6"/>
          <w:w w:val="105"/>
          <w:sz w:val="37"/>
        </w:rPr>
        <w:t>For</w:t>
      </w:r>
    </w:p>
    <w:p w14:paraId="53FC40BB" w14:textId="197B1698" w:rsidR="006F374C" w:rsidRDefault="006F374C">
      <w:pPr>
        <w:spacing w:before="48" w:after="28" w:line="432" w:lineRule="exact"/>
        <w:jc w:val="center"/>
        <w:textAlignment w:val="baseline"/>
        <w:rPr>
          <w:rFonts w:ascii="Arial Narrow" w:eastAsia="Arial Narrow" w:hAnsi="Arial Narrow"/>
          <w:b/>
          <w:color w:val="000000"/>
          <w:spacing w:val="-6"/>
          <w:w w:val="105"/>
          <w:sz w:val="37"/>
        </w:rPr>
      </w:pPr>
      <w:r w:rsidRPr="000D1FE7">
        <w:rPr>
          <w:rFonts w:ascii="Arial Narrow" w:eastAsia="Arial Narrow" w:hAnsi="Arial Narrow"/>
          <w:b/>
          <w:color w:val="000000"/>
          <w:spacing w:val="-6"/>
          <w:w w:val="105"/>
          <w:sz w:val="37"/>
          <w:highlight w:val="green"/>
        </w:rPr>
        <w:t>Insert Project Name</w:t>
      </w:r>
    </w:p>
    <w:p w14:paraId="2516CC95" w14:textId="36966620" w:rsidR="006F374C" w:rsidRDefault="006F374C" w:rsidP="000D1FE7">
      <w:pPr>
        <w:spacing w:before="100" w:beforeAutospacing="1"/>
        <w:textAlignment w:val="baseline"/>
        <w:rPr>
          <w:rFonts w:ascii="Cambria" w:eastAsia="Cambria" w:hAnsi="Cambria"/>
          <w:color w:val="808080"/>
          <w:sz w:val="16"/>
        </w:rPr>
      </w:pPr>
    </w:p>
    <w:tbl>
      <w:tblPr>
        <w:tblStyle w:val="TableGrid"/>
        <w:tblW w:w="0" w:type="auto"/>
        <w:tblBorders>
          <w:top w:val="single" w:sz="18" w:space="0" w:color="4472C4" w:themeColor="accent1"/>
          <w:left w:val="single" w:sz="18" w:space="0" w:color="4472C4" w:themeColor="accent1"/>
          <w:bottom w:val="none" w:sz="0" w:space="0" w:color="auto"/>
          <w:right w:val="single" w:sz="18" w:space="0" w:color="4472C4" w:themeColor="accent1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60"/>
      </w:tblGrid>
      <w:tr w:rsidR="000D1FE7" w14:paraId="228C591E" w14:textId="77777777" w:rsidTr="00223810">
        <w:tc>
          <w:tcPr>
            <w:tcW w:w="10196" w:type="dxa"/>
            <w:tcBorders>
              <w:top w:val="single" w:sz="18" w:space="0" w:color="4472C4" w:themeColor="accent1"/>
              <w:bottom w:val="single" w:sz="18" w:space="0" w:color="4472C4" w:themeColor="accent1"/>
            </w:tcBorders>
            <w:vAlign w:val="center"/>
          </w:tcPr>
          <w:p w14:paraId="117223FC" w14:textId="77777777" w:rsidR="000D1FE7" w:rsidRPr="005120FC" w:rsidRDefault="000D1FE7" w:rsidP="000D1FE7">
            <w:pPr>
              <w:spacing w:before="240" w:after="120"/>
              <w:textAlignment w:val="baseline"/>
              <w:rPr>
                <w:rFonts w:ascii="Arial" w:eastAsia="Arial Narrow" w:hAnsi="Arial" w:cs="Arial"/>
                <w:color w:val="000000"/>
                <w:sz w:val="24"/>
              </w:rPr>
            </w:pPr>
            <w:bookmarkStart w:id="0" w:name="_Hlk110351064"/>
            <w:r w:rsidRPr="005120FC">
              <w:rPr>
                <w:rFonts w:ascii="Arial" w:eastAsia="Arial Narrow" w:hAnsi="Arial" w:cs="Arial"/>
                <w:color w:val="000000"/>
                <w:sz w:val="24"/>
              </w:rPr>
              <w:t xml:space="preserve">This project has been selected as an </w:t>
            </w:r>
            <w:r w:rsidRPr="005120FC">
              <w:rPr>
                <w:rFonts w:ascii="Arial" w:eastAsia="Arial Narrow" w:hAnsi="Arial" w:cs="Arial"/>
                <w:b/>
                <w:color w:val="000000"/>
                <w:sz w:val="24"/>
              </w:rPr>
              <w:t xml:space="preserve">Indigenous Project </w:t>
            </w:r>
            <w:r w:rsidRPr="005120FC">
              <w:rPr>
                <w:rFonts w:ascii="Arial" w:eastAsia="Arial Narrow" w:hAnsi="Arial" w:cs="Arial"/>
                <w:color w:val="000000"/>
                <w:sz w:val="24"/>
              </w:rPr>
              <w:t xml:space="preserve">under the </w:t>
            </w:r>
            <w:r w:rsidRPr="00CE7381">
              <w:rPr>
                <w:rFonts w:ascii="Arial" w:eastAsia="Arial Narrow" w:hAnsi="Arial" w:cs="Arial"/>
                <w:color w:val="000000"/>
                <w:sz w:val="24"/>
              </w:rPr>
              <w:t>Queensland Government Building and Construction Training Policy</w:t>
            </w:r>
            <w:r w:rsidRPr="00C8294C">
              <w:rPr>
                <w:rFonts w:ascii="Arial" w:eastAsia="Arial Narrow" w:hAnsi="Arial" w:cs="Arial"/>
                <w:bCs/>
                <w:color w:val="000000"/>
                <w:sz w:val="24"/>
              </w:rPr>
              <w:t xml:space="preserve"> (</w:t>
            </w:r>
            <w:r w:rsidRPr="005120FC">
              <w:rPr>
                <w:rFonts w:ascii="Arial" w:eastAsia="Arial Narrow" w:hAnsi="Arial" w:cs="Arial"/>
                <w:color w:val="000000"/>
                <w:sz w:val="24"/>
              </w:rPr>
              <w:t>Training Policy</w:t>
            </w:r>
            <w:r>
              <w:rPr>
                <w:rFonts w:ascii="Arial" w:eastAsia="Arial Narrow" w:hAnsi="Arial" w:cs="Arial"/>
                <w:color w:val="000000"/>
                <w:sz w:val="24"/>
              </w:rPr>
              <w:t>)</w:t>
            </w:r>
            <w:r w:rsidRPr="005120FC">
              <w:rPr>
                <w:rFonts w:ascii="Arial" w:eastAsia="Arial Narrow" w:hAnsi="Arial" w:cs="Arial"/>
                <w:color w:val="000000"/>
                <w:sz w:val="24"/>
              </w:rPr>
              <w:t>.</w:t>
            </w:r>
          </w:p>
          <w:p w14:paraId="62DB40C1" w14:textId="421F57AE" w:rsidR="000D1FE7" w:rsidRPr="005120FC" w:rsidRDefault="000D1FE7" w:rsidP="000D1FE7">
            <w:pPr>
              <w:spacing w:before="240" w:after="120"/>
              <w:ind w:right="144"/>
              <w:textAlignment w:val="baseline"/>
              <w:rPr>
                <w:rFonts w:ascii="Arial" w:eastAsia="Arial Narrow" w:hAnsi="Arial" w:cs="Arial"/>
                <w:color w:val="000000"/>
                <w:sz w:val="24"/>
              </w:rPr>
            </w:pPr>
            <w:r w:rsidRPr="005120FC">
              <w:rPr>
                <w:rFonts w:ascii="Arial" w:eastAsia="Arial Narrow" w:hAnsi="Arial" w:cs="Arial"/>
                <w:color w:val="000000"/>
                <w:sz w:val="24"/>
              </w:rPr>
              <w:t xml:space="preserve">For Indigenous </w:t>
            </w:r>
            <w:r>
              <w:rPr>
                <w:rFonts w:ascii="Arial" w:eastAsia="Arial Narrow" w:hAnsi="Arial" w:cs="Arial"/>
                <w:color w:val="000000"/>
                <w:sz w:val="24"/>
              </w:rPr>
              <w:t>P</w:t>
            </w:r>
            <w:r w:rsidRPr="005120FC">
              <w:rPr>
                <w:rFonts w:ascii="Arial" w:eastAsia="Arial Narrow" w:hAnsi="Arial" w:cs="Arial"/>
                <w:color w:val="000000"/>
                <w:sz w:val="24"/>
              </w:rPr>
              <w:t xml:space="preserve">rojects, it is a </w:t>
            </w:r>
            <w:r w:rsidRPr="005120FC">
              <w:rPr>
                <w:rFonts w:ascii="Arial" w:eastAsia="Arial Narrow" w:hAnsi="Arial" w:cs="Arial"/>
                <w:b/>
                <w:color w:val="000000"/>
                <w:sz w:val="24"/>
              </w:rPr>
              <w:t xml:space="preserve">priority </w:t>
            </w:r>
            <w:r w:rsidRPr="005120FC">
              <w:rPr>
                <w:rFonts w:ascii="Arial" w:eastAsia="Arial Narrow" w:hAnsi="Arial" w:cs="Arial"/>
                <w:color w:val="000000"/>
                <w:sz w:val="24"/>
              </w:rPr>
              <w:t xml:space="preserve">that the core requirements (10 per cent of the total </w:t>
            </w:r>
            <w:proofErr w:type="spellStart"/>
            <w:r w:rsidRPr="005120FC">
              <w:rPr>
                <w:rFonts w:ascii="Arial" w:eastAsia="Arial Narrow" w:hAnsi="Arial" w:cs="Arial"/>
                <w:color w:val="000000"/>
                <w:sz w:val="24"/>
              </w:rPr>
              <w:t>labour</w:t>
            </w:r>
            <w:proofErr w:type="spellEnd"/>
            <w:r w:rsidRPr="005120FC">
              <w:rPr>
                <w:rFonts w:ascii="Arial" w:eastAsia="Arial Narrow" w:hAnsi="Arial" w:cs="Arial"/>
                <w:color w:val="000000"/>
                <w:sz w:val="24"/>
              </w:rPr>
              <w:t xml:space="preserve"> hours) of the Training Policy be met by Aboriginal and Torres Strait Islander apprentices and trainees and local Aboriginal and Torres Strait Islander workers.</w:t>
            </w:r>
          </w:p>
          <w:p w14:paraId="10500D86" w14:textId="77777777" w:rsidR="000D1FE7" w:rsidRPr="005120FC" w:rsidRDefault="000D1FE7" w:rsidP="000D1FE7">
            <w:pPr>
              <w:spacing w:before="240" w:after="120"/>
              <w:textAlignment w:val="baseline"/>
              <w:rPr>
                <w:rFonts w:ascii="Arial" w:eastAsia="Arial Narrow" w:hAnsi="Arial" w:cs="Arial"/>
                <w:color w:val="000000"/>
                <w:sz w:val="24"/>
              </w:rPr>
            </w:pPr>
            <w:r w:rsidRPr="005120FC">
              <w:rPr>
                <w:rFonts w:ascii="Arial" w:eastAsia="Arial Narrow" w:hAnsi="Arial" w:cs="Arial"/>
                <w:color w:val="000000"/>
                <w:sz w:val="24"/>
              </w:rPr>
              <w:t xml:space="preserve">In addition to this, the Training Policy requires that an additional amount, which is a minimum of 3 per cent of the estimated project value (including GST) for building projects and a minimum of 1.5 per cent of the estimated project value (including GST) for civil construction projects), be allocated toward an agreed </w:t>
            </w:r>
            <w:r w:rsidRPr="005120FC">
              <w:rPr>
                <w:rFonts w:ascii="Arial" w:eastAsia="Arial Narrow" w:hAnsi="Arial" w:cs="Arial"/>
                <w:b/>
                <w:color w:val="000000"/>
                <w:sz w:val="24"/>
              </w:rPr>
              <w:t>Indigenous Economic Opportunities Plan (IEOP).</w:t>
            </w:r>
          </w:p>
          <w:p w14:paraId="6A238640" w14:textId="77777777" w:rsidR="000D1FE7" w:rsidRPr="005120FC" w:rsidRDefault="000D1FE7" w:rsidP="000D1FE7">
            <w:pPr>
              <w:spacing w:before="240" w:after="120"/>
              <w:ind w:right="576"/>
              <w:textAlignment w:val="baseline"/>
              <w:rPr>
                <w:rFonts w:ascii="Arial" w:eastAsia="Arial Narrow" w:hAnsi="Arial" w:cs="Arial"/>
                <w:color w:val="000000"/>
                <w:sz w:val="24"/>
              </w:rPr>
            </w:pPr>
            <w:r w:rsidRPr="005120FC">
              <w:rPr>
                <w:rFonts w:ascii="Arial" w:eastAsia="Arial Narrow" w:hAnsi="Arial" w:cs="Arial"/>
                <w:color w:val="000000"/>
                <w:sz w:val="24"/>
              </w:rPr>
              <w:t>The Indigenous Economic Opportunities (IEO) Overview is a project specific guide that provides tenderer(s) with information about the Indigenous employment, training and business supply that is available in the area.</w:t>
            </w:r>
          </w:p>
          <w:p w14:paraId="6FE22468" w14:textId="77777777" w:rsidR="000D1FE7" w:rsidRPr="005120FC" w:rsidRDefault="000D1FE7" w:rsidP="000D1FE7">
            <w:pPr>
              <w:spacing w:before="240" w:after="120"/>
              <w:textAlignment w:val="baseline"/>
              <w:rPr>
                <w:rFonts w:ascii="Arial" w:eastAsia="Arial Narrow" w:hAnsi="Arial" w:cs="Arial"/>
                <w:b/>
                <w:color w:val="000000"/>
                <w:sz w:val="24"/>
              </w:rPr>
            </w:pPr>
            <w:r w:rsidRPr="005120FC">
              <w:rPr>
                <w:rFonts w:ascii="Arial" w:eastAsia="Arial Narrow" w:hAnsi="Arial" w:cs="Arial"/>
                <w:b/>
                <w:color w:val="000000"/>
                <w:sz w:val="24"/>
              </w:rPr>
              <w:t>Information for Tenderers</w:t>
            </w:r>
            <w:r>
              <w:rPr>
                <w:rFonts w:ascii="Arial" w:eastAsia="Arial Narrow" w:hAnsi="Arial" w:cs="Arial"/>
                <w:b/>
                <w:color w:val="000000"/>
                <w:sz w:val="24"/>
              </w:rPr>
              <w:t>:</w:t>
            </w:r>
          </w:p>
          <w:p w14:paraId="519B9DD8" w14:textId="73ED105D" w:rsidR="000D1FE7" w:rsidRPr="005120FC" w:rsidRDefault="000D1FE7" w:rsidP="000D1FE7">
            <w:pPr>
              <w:spacing w:before="240" w:after="120"/>
              <w:textAlignment w:val="baseline"/>
              <w:rPr>
                <w:rFonts w:ascii="Arial" w:eastAsia="Arial Narrow" w:hAnsi="Arial" w:cs="Arial"/>
                <w:color w:val="000000"/>
                <w:sz w:val="24"/>
              </w:rPr>
            </w:pPr>
            <w:r w:rsidRPr="005120FC">
              <w:rPr>
                <w:rFonts w:ascii="Arial" w:eastAsia="Arial Narrow" w:hAnsi="Arial" w:cs="Arial"/>
                <w:color w:val="000000"/>
                <w:sz w:val="24"/>
              </w:rPr>
              <w:t>Tenderers are encouraged to undertake their own investigations in relation to the</w:t>
            </w:r>
            <w:r>
              <w:rPr>
                <w:rFonts w:ascii="Arial" w:eastAsia="Arial Narrow" w:hAnsi="Arial" w:cs="Arial"/>
                <w:color w:val="000000"/>
                <w:sz w:val="24"/>
              </w:rPr>
              <w:t xml:space="preserve"> </w:t>
            </w:r>
            <w:r w:rsidRPr="005120FC">
              <w:rPr>
                <w:rFonts w:ascii="Arial" w:eastAsia="Arial Narrow" w:hAnsi="Arial" w:cs="Arial"/>
                <w:color w:val="000000"/>
                <w:sz w:val="24"/>
              </w:rPr>
              <w:t>information provided in this IEO Overview.</w:t>
            </w:r>
          </w:p>
          <w:p w14:paraId="5A034F3E" w14:textId="77777777" w:rsidR="000D1FE7" w:rsidRPr="005120FC" w:rsidRDefault="000D1FE7" w:rsidP="000D1FE7">
            <w:pPr>
              <w:spacing w:before="240" w:after="120"/>
              <w:ind w:right="-69"/>
              <w:textAlignment w:val="baseline"/>
              <w:rPr>
                <w:rFonts w:ascii="Arial" w:eastAsia="Arial Narrow" w:hAnsi="Arial" w:cs="Arial"/>
                <w:color w:val="000000"/>
                <w:sz w:val="24"/>
              </w:rPr>
            </w:pPr>
            <w:r w:rsidRPr="005120FC">
              <w:rPr>
                <w:rFonts w:ascii="Arial" w:eastAsia="Arial Narrow" w:hAnsi="Arial" w:cs="Arial"/>
                <w:color w:val="000000"/>
                <w:sz w:val="24"/>
              </w:rPr>
              <w:t>When engaging with local trade or sub-contractors/suppliers identified from the IEO Overview, contractors should undertake invitation, evaluation and acceptance processes with such entities in a proper and formal manner just like any other contractor or supplier (i.e. a formal offer and acceptance process with an agreed / clear scope of works is expected).</w:t>
            </w:r>
          </w:p>
          <w:p w14:paraId="2B818306" w14:textId="767FE3D3" w:rsidR="000D1FE7" w:rsidRPr="000D1FE7" w:rsidRDefault="000D1FE7" w:rsidP="000D1FE7">
            <w:pPr>
              <w:spacing w:before="240" w:after="120"/>
              <w:textAlignment w:val="baseline"/>
              <w:rPr>
                <w:rFonts w:ascii="Arial" w:eastAsia="Arial Narrow" w:hAnsi="Arial" w:cs="Arial"/>
                <w:color w:val="000000"/>
                <w:sz w:val="24"/>
              </w:rPr>
            </w:pPr>
            <w:r w:rsidRPr="005120FC">
              <w:rPr>
                <w:rFonts w:ascii="Arial" w:eastAsia="Arial Narrow" w:hAnsi="Arial" w:cs="Arial"/>
                <w:color w:val="000000"/>
                <w:sz w:val="24"/>
              </w:rPr>
              <w:t xml:space="preserve">The </w:t>
            </w:r>
            <w:proofErr w:type="gramStart"/>
            <w:r w:rsidRPr="005120FC">
              <w:rPr>
                <w:rFonts w:ascii="Arial" w:eastAsia="Arial Narrow" w:hAnsi="Arial" w:cs="Arial"/>
                <w:color w:val="000000"/>
                <w:sz w:val="24"/>
              </w:rPr>
              <w:t>Principal</w:t>
            </w:r>
            <w:proofErr w:type="gramEnd"/>
            <w:r w:rsidRPr="005120FC">
              <w:rPr>
                <w:rFonts w:ascii="Arial" w:eastAsia="Arial Narrow" w:hAnsi="Arial" w:cs="Arial"/>
                <w:color w:val="000000"/>
                <w:sz w:val="24"/>
              </w:rPr>
              <w:t xml:space="preserve"> (Government Agency/Government owned corporations) will use the IEO Overview to support post-tender negotiations. Post-tender negotiations include forming agreement on the IEOP between the preferred tenderer(s) and the </w:t>
            </w:r>
            <w:proofErr w:type="gramStart"/>
            <w:r w:rsidRPr="005120FC">
              <w:rPr>
                <w:rFonts w:ascii="Arial" w:eastAsia="Arial Narrow" w:hAnsi="Arial" w:cs="Arial"/>
                <w:color w:val="000000"/>
                <w:sz w:val="24"/>
              </w:rPr>
              <w:t>Principal</w:t>
            </w:r>
            <w:proofErr w:type="gramEnd"/>
            <w:r w:rsidRPr="005120FC">
              <w:rPr>
                <w:rFonts w:ascii="Arial" w:eastAsia="Arial Narrow" w:hAnsi="Arial" w:cs="Arial"/>
                <w:color w:val="000000"/>
                <w:sz w:val="24"/>
              </w:rPr>
              <w:t>.</w:t>
            </w:r>
            <w:bookmarkEnd w:id="0"/>
          </w:p>
        </w:tc>
      </w:tr>
    </w:tbl>
    <w:p w14:paraId="583915EA" w14:textId="77777777" w:rsidR="000D1FE7" w:rsidRDefault="000D1FE7" w:rsidP="000D1FE7">
      <w:pPr>
        <w:spacing w:before="100" w:beforeAutospacing="1"/>
        <w:textAlignment w:val="baseline"/>
        <w:rPr>
          <w:rFonts w:ascii="Cambria" w:eastAsia="Cambria" w:hAnsi="Cambria"/>
          <w:color w:val="808080"/>
          <w:sz w:val="16"/>
        </w:rPr>
      </w:pPr>
    </w:p>
    <w:p w14:paraId="5F3D19C8" w14:textId="77777777" w:rsidR="00223810" w:rsidRDefault="00223810" w:rsidP="00223810">
      <w:pPr>
        <w:spacing w:before="100" w:beforeAutospacing="1"/>
        <w:textAlignment w:val="baseline"/>
        <w:rPr>
          <w:rFonts w:ascii="Arial" w:eastAsia="Cambria" w:hAnsi="Arial" w:cs="Arial"/>
          <w:color w:val="808080"/>
          <w:sz w:val="20"/>
          <w:szCs w:val="20"/>
        </w:rPr>
        <w:sectPr w:rsidR="00223810" w:rsidSect="0052286B">
          <w:headerReference w:type="default" r:id="rId7"/>
          <w:footerReference w:type="default" r:id="rId8"/>
          <w:headerReference w:type="first" r:id="rId9"/>
          <w:footerReference w:type="first" r:id="rId10"/>
          <w:pgSz w:w="11914" w:h="16843"/>
          <w:pgMar w:top="111" w:right="857" w:bottom="720" w:left="851" w:header="720" w:footer="368" w:gutter="0"/>
          <w:cols w:space="720"/>
          <w:titlePg/>
          <w:docGrid w:linePitch="299"/>
        </w:sectPr>
      </w:pPr>
    </w:p>
    <w:p w14:paraId="4280A22B" w14:textId="7EBA67D1" w:rsidR="000D1FE7" w:rsidRPr="00223810" w:rsidRDefault="00721987" w:rsidP="00223810">
      <w:pPr>
        <w:spacing w:before="240" w:after="120"/>
        <w:ind w:right="144"/>
        <w:textAlignment w:val="baseline"/>
        <w:rPr>
          <w:rFonts w:ascii="Arial" w:eastAsia="Arial Narrow" w:hAnsi="Arial" w:cs="Arial"/>
          <w:b/>
          <w:bCs/>
          <w:color w:val="000000"/>
          <w:sz w:val="24"/>
        </w:rPr>
      </w:pPr>
      <w:r>
        <w:rPr>
          <w:rFonts w:ascii="Arial" w:eastAsia="Arial Narrow" w:hAnsi="Arial" w:cs="Arial"/>
          <w:b/>
          <w:bCs/>
          <w:color w:val="000000"/>
          <w:sz w:val="24"/>
        </w:rPr>
        <w:lastRenderedPageBreak/>
        <w:t>DWATSIPM</w:t>
      </w:r>
      <w:r w:rsidRPr="00223810">
        <w:rPr>
          <w:rFonts w:ascii="Arial" w:eastAsia="Arial Narrow" w:hAnsi="Arial" w:cs="Arial"/>
          <w:b/>
          <w:bCs/>
          <w:color w:val="000000"/>
          <w:sz w:val="24"/>
        </w:rPr>
        <w:t xml:space="preserve"> </w:t>
      </w:r>
      <w:r w:rsidR="00223810" w:rsidRPr="00223810">
        <w:rPr>
          <w:rFonts w:ascii="Arial" w:eastAsia="Arial Narrow" w:hAnsi="Arial" w:cs="Arial"/>
          <w:b/>
          <w:bCs/>
          <w:color w:val="000000"/>
          <w:sz w:val="24"/>
        </w:rPr>
        <w:t>Contact:</w:t>
      </w:r>
    </w:p>
    <w:p w14:paraId="2C1E5870" w14:textId="534C3696" w:rsidR="00223810" w:rsidRDefault="00223810" w:rsidP="00223810">
      <w:pPr>
        <w:spacing w:before="120"/>
        <w:ind w:right="142"/>
        <w:textAlignment w:val="baseline"/>
        <w:rPr>
          <w:rFonts w:ascii="Arial" w:eastAsia="Arial Narrow" w:hAnsi="Arial" w:cs="Arial"/>
          <w:color w:val="000000"/>
          <w:sz w:val="24"/>
        </w:rPr>
      </w:pPr>
      <w:r w:rsidRPr="00223810">
        <w:rPr>
          <w:rFonts w:ascii="Arial" w:eastAsia="Arial Narrow" w:hAnsi="Arial" w:cs="Arial"/>
          <w:color w:val="000000"/>
          <w:sz w:val="24"/>
          <w:highlight w:val="green"/>
        </w:rPr>
        <w:t>Insert local representative name, email and phone number</w:t>
      </w:r>
    </w:p>
    <w:p w14:paraId="2DD6EFC9" w14:textId="316E78B1" w:rsidR="00223810" w:rsidRDefault="00223810" w:rsidP="00223810">
      <w:pPr>
        <w:spacing w:before="240" w:after="120"/>
        <w:ind w:right="144"/>
        <w:textAlignment w:val="baseline"/>
        <w:rPr>
          <w:rFonts w:ascii="Arial" w:eastAsia="Arial Narrow" w:hAnsi="Arial" w:cs="Arial"/>
          <w:color w:val="000000"/>
          <w:sz w:val="24"/>
        </w:rPr>
      </w:pPr>
      <w:r>
        <w:rPr>
          <w:rFonts w:ascii="Arial" w:eastAsia="Arial Narrow" w:hAnsi="Arial" w:cs="Arial"/>
          <w:color w:val="000000"/>
          <w:sz w:val="24"/>
        </w:rPr>
        <w:t xml:space="preserve">Overview of the local Aboriginal and/or Torres Strait Islander employment, training and business supply available for this project: </w:t>
      </w:r>
    </w:p>
    <w:tbl>
      <w:tblPr>
        <w:tblStyle w:val="GridTable1Light-Accent1"/>
        <w:tblW w:w="15163" w:type="dxa"/>
        <w:tblLook w:val="04A0" w:firstRow="1" w:lastRow="0" w:firstColumn="1" w:lastColumn="0" w:noHBand="0" w:noVBand="1"/>
      </w:tblPr>
      <w:tblGrid>
        <w:gridCol w:w="2919"/>
        <w:gridCol w:w="2919"/>
        <w:gridCol w:w="2919"/>
        <w:gridCol w:w="2919"/>
        <w:gridCol w:w="3487"/>
      </w:tblGrid>
      <w:tr w:rsidR="00223810" w14:paraId="54918837" w14:textId="77777777" w:rsidTr="002238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3" w:type="dxa"/>
            <w:gridSpan w:val="5"/>
            <w:tcBorders>
              <w:bottom w:val="single" w:sz="4" w:space="0" w:color="B4C6E7" w:themeColor="accent1" w:themeTint="66"/>
            </w:tcBorders>
            <w:shd w:val="clear" w:color="auto" w:fill="8EAADB" w:themeFill="accent1" w:themeFillTint="99"/>
          </w:tcPr>
          <w:p w14:paraId="0C5283A8" w14:textId="53575CD8" w:rsidR="00223810" w:rsidRDefault="00223810" w:rsidP="00223810">
            <w:pPr>
              <w:spacing w:before="120" w:after="120"/>
              <w:ind w:right="142"/>
              <w:jc w:val="center"/>
              <w:textAlignment w:val="baseline"/>
              <w:rPr>
                <w:rFonts w:ascii="Arial" w:eastAsia="Arial Narrow" w:hAnsi="Arial" w:cs="Arial"/>
                <w:color w:val="000000"/>
                <w:sz w:val="24"/>
              </w:rPr>
            </w:pPr>
            <w:bookmarkStart w:id="1" w:name="_Hlk110352131"/>
            <w:r>
              <w:rPr>
                <w:rFonts w:ascii="Arial" w:eastAsia="Arial Narrow" w:hAnsi="Arial" w:cs="Arial"/>
                <w:color w:val="000000"/>
                <w:sz w:val="24"/>
              </w:rPr>
              <w:t>EMPLOYMENT</w:t>
            </w:r>
          </w:p>
        </w:tc>
      </w:tr>
      <w:tr w:rsidR="00223810" w14:paraId="04BEB664" w14:textId="77777777" w:rsidTr="002238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  <w:tcBorders>
              <w:bottom w:val="single" w:sz="18" w:space="0" w:color="4472C4" w:themeColor="accent1"/>
            </w:tcBorders>
          </w:tcPr>
          <w:p w14:paraId="6E238B0E" w14:textId="4B54F3D7" w:rsidR="00223810" w:rsidRPr="00223810" w:rsidRDefault="00223810" w:rsidP="00223810">
            <w:pPr>
              <w:spacing w:before="120" w:after="120"/>
              <w:ind w:right="142"/>
              <w:jc w:val="center"/>
              <w:textAlignment w:val="baseline"/>
              <w:rPr>
                <w:rFonts w:ascii="Arial" w:eastAsia="Arial Narrow" w:hAnsi="Arial" w:cs="Arial"/>
                <w:b w:val="0"/>
                <w:bCs w:val="0"/>
                <w:color w:val="000000"/>
                <w:sz w:val="24"/>
              </w:rPr>
            </w:pPr>
            <w:proofErr w:type="spellStart"/>
            <w:r w:rsidRPr="00223810">
              <w:rPr>
                <w:rFonts w:ascii="Arial" w:eastAsia="Arial Narrow" w:hAnsi="Arial" w:cs="Arial"/>
                <w:b w:val="0"/>
                <w:bCs w:val="0"/>
                <w:color w:val="000000"/>
                <w:sz w:val="24"/>
              </w:rPr>
              <w:t>Organisation</w:t>
            </w:r>
            <w:proofErr w:type="spellEnd"/>
          </w:p>
        </w:tc>
        <w:tc>
          <w:tcPr>
            <w:tcW w:w="2919" w:type="dxa"/>
            <w:tcBorders>
              <w:bottom w:val="single" w:sz="18" w:space="0" w:color="4472C4" w:themeColor="accent1"/>
            </w:tcBorders>
          </w:tcPr>
          <w:p w14:paraId="649A998F" w14:textId="0E097E95" w:rsidR="00223810" w:rsidRDefault="00223810" w:rsidP="00223810">
            <w:pPr>
              <w:spacing w:before="120" w:after="120"/>
              <w:ind w:right="142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  <w:r>
              <w:rPr>
                <w:rFonts w:ascii="Arial" w:eastAsia="Arial Narrow" w:hAnsi="Arial" w:cs="Arial"/>
                <w:color w:val="000000"/>
                <w:sz w:val="24"/>
              </w:rPr>
              <w:t>Background information</w:t>
            </w:r>
          </w:p>
        </w:tc>
        <w:tc>
          <w:tcPr>
            <w:tcW w:w="2919" w:type="dxa"/>
            <w:tcBorders>
              <w:bottom w:val="single" w:sz="18" w:space="0" w:color="4472C4" w:themeColor="accent1"/>
            </w:tcBorders>
          </w:tcPr>
          <w:p w14:paraId="1A01FE5C" w14:textId="33779920" w:rsidR="00223810" w:rsidRDefault="00223810" w:rsidP="00223810">
            <w:pPr>
              <w:spacing w:before="120" w:after="120"/>
              <w:ind w:right="142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  <w:r>
              <w:rPr>
                <w:rFonts w:ascii="Arial" w:eastAsia="Arial Narrow" w:hAnsi="Arial" w:cs="Arial"/>
                <w:color w:val="000000"/>
                <w:sz w:val="24"/>
              </w:rPr>
              <w:t>Contact</w:t>
            </w:r>
          </w:p>
        </w:tc>
        <w:tc>
          <w:tcPr>
            <w:tcW w:w="2919" w:type="dxa"/>
            <w:tcBorders>
              <w:bottom w:val="single" w:sz="18" w:space="0" w:color="4472C4" w:themeColor="accent1"/>
            </w:tcBorders>
          </w:tcPr>
          <w:p w14:paraId="5987C91E" w14:textId="40EFC3DF" w:rsidR="00223810" w:rsidRDefault="00223810" w:rsidP="00223810">
            <w:pPr>
              <w:spacing w:before="120" w:after="120"/>
              <w:ind w:right="142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  <w:r>
              <w:rPr>
                <w:rFonts w:ascii="Arial" w:eastAsia="Arial Narrow" w:hAnsi="Arial" w:cs="Arial"/>
                <w:color w:val="000000"/>
                <w:sz w:val="24"/>
              </w:rPr>
              <w:t>Phone Number</w:t>
            </w:r>
          </w:p>
        </w:tc>
        <w:tc>
          <w:tcPr>
            <w:tcW w:w="3487" w:type="dxa"/>
            <w:tcBorders>
              <w:bottom w:val="single" w:sz="18" w:space="0" w:color="4472C4" w:themeColor="accent1"/>
            </w:tcBorders>
          </w:tcPr>
          <w:p w14:paraId="493B587E" w14:textId="0B65A0C7" w:rsidR="00223810" w:rsidRDefault="00223810" w:rsidP="00223810">
            <w:pPr>
              <w:spacing w:before="120" w:after="120"/>
              <w:ind w:right="142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  <w:r>
              <w:rPr>
                <w:rFonts w:ascii="Arial" w:eastAsia="Arial Narrow" w:hAnsi="Arial" w:cs="Arial"/>
                <w:color w:val="000000"/>
                <w:sz w:val="24"/>
              </w:rPr>
              <w:t>Email</w:t>
            </w:r>
          </w:p>
        </w:tc>
      </w:tr>
      <w:tr w:rsidR="00223810" w14:paraId="4AF2E84B" w14:textId="77777777" w:rsidTr="002238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  <w:tcBorders>
              <w:top w:val="single" w:sz="18" w:space="0" w:color="4472C4" w:themeColor="accent1"/>
            </w:tcBorders>
          </w:tcPr>
          <w:p w14:paraId="2367BAED" w14:textId="77777777" w:rsidR="00223810" w:rsidRDefault="00223810" w:rsidP="00223810">
            <w:pPr>
              <w:spacing w:before="120" w:after="120"/>
              <w:ind w:right="142"/>
              <w:textAlignment w:val="baseline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19" w:type="dxa"/>
            <w:tcBorders>
              <w:top w:val="single" w:sz="18" w:space="0" w:color="4472C4" w:themeColor="accent1"/>
            </w:tcBorders>
          </w:tcPr>
          <w:p w14:paraId="5D7ACA19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19" w:type="dxa"/>
            <w:tcBorders>
              <w:top w:val="single" w:sz="18" w:space="0" w:color="4472C4" w:themeColor="accent1"/>
            </w:tcBorders>
          </w:tcPr>
          <w:p w14:paraId="4AA7FD2B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19" w:type="dxa"/>
            <w:tcBorders>
              <w:top w:val="single" w:sz="18" w:space="0" w:color="4472C4" w:themeColor="accent1"/>
            </w:tcBorders>
          </w:tcPr>
          <w:p w14:paraId="29A83D87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3487" w:type="dxa"/>
            <w:tcBorders>
              <w:top w:val="single" w:sz="18" w:space="0" w:color="4472C4" w:themeColor="accent1"/>
            </w:tcBorders>
          </w:tcPr>
          <w:p w14:paraId="364D34E4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</w:tr>
      <w:tr w:rsidR="00223810" w14:paraId="1805F02D" w14:textId="77777777" w:rsidTr="002238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63C65A70" w14:textId="77777777" w:rsidR="00223810" w:rsidRDefault="00223810" w:rsidP="00223810">
            <w:pPr>
              <w:spacing w:before="120" w:after="120"/>
              <w:ind w:right="142"/>
              <w:textAlignment w:val="baseline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19" w:type="dxa"/>
          </w:tcPr>
          <w:p w14:paraId="4B8868AF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19" w:type="dxa"/>
          </w:tcPr>
          <w:p w14:paraId="4B24CDED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19" w:type="dxa"/>
          </w:tcPr>
          <w:p w14:paraId="5DFCDA75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3487" w:type="dxa"/>
          </w:tcPr>
          <w:p w14:paraId="4855A0C8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</w:tr>
      <w:tr w:rsidR="00223810" w14:paraId="21E6A1DD" w14:textId="77777777" w:rsidTr="002238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36DBA7D2" w14:textId="77777777" w:rsidR="00223810" w:rsidRDefault="00223810" w:rsidP="00223810">
            <w:pPr>
              <w:spacing w:before="120" w:after="120"/>
              <w:ind w:right="142"/>
              <w:textAlignment w:val="baseline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19" w:type="dxa"/>
          </w:tcPr>
          <w:p w14:paraId="23C1E2FB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19" w:type="dxa"/>
          </w:tcPr>
          <w:p w14:paraId="602D79CB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19" w:type="dxa"/>
          </w:tcPr>
          <w:p w14:paraId="4BA64CF1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3487" w:type="dxa"/>
          </w:tcPr>
          <w:p w14:paraId="45E29E7B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</w:tr>
      <w:tr w:rsidR="00223810" w14:paraId="1C12193B" w14:textId="77777777" w:rsidTr="002238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27DC5236" w14:textId="77777777" w:rsidR="00223810" w:rsidRDefault="00223810" w:rsidP="00223810">
            <w:pPr>
              <w:spacing w:before="120" w:after="120"/>
              <w:ind w:right="142"/>
              <w:textAlignment w:val="baseline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19" w:type="dxa"/>
          </w:tcPr>
          <w:p w14:paraId="4A4A9A90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19" w:type="dxa"/>
          </w:tcPr>
          <w:p w14:paraId="2B1861F4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19" w:type="dxa"/>
          </w:tcPr>
          <w:p w14:paraId="617286BC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3487" w:type="dxa"/>
          </w:tcPr>
          <w:p w14:paraId="01A7C3E0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</w:tr>
      <w:bookmarkEnd w:id="1"/>
    </w:tbl>
    <w:p w14:paraId="4D2F1142" w14:textId="0D7F635F" w:rsidR="00223810" w:rsidRDefault="00223810" w:rsidP="00223810">
      <w:pPr>
        <w:ind w:right="142"/>
        <w:textAlignment w:val="baseline"/>
        <w:rPr>
          <w:rFonts w:ascii="Arial" w:eastAsia="Arial Narrow" w:hAnsi="Arial" w:cs="Arial"/>
          <w:color w:val="000000"/>
          <w:sz w:val="24"/>
        </w:rPr>
      </w:pPr>
    </w:p>
    <w:tbl>
      <w:tblPr>
        <w:tblStyle w:val="GridTable1Light-Accent1"/>
        <w:tblW w:w="15163" w:type="dxa"/>
        <w:tblLook w:val="04A0" w:firstRow="1" w:lastRow="0" w:firstColumn="1" w:lastColumn="0" w:noHBand="0" w:noVBand="1"/>
      </w:tblPr>
      <w:tblGrid>
        <w:gridCol w:w="2919"/>
        <w:gridCol w:w="2919"/>
        <w:gridCol w:w="2919"/>
        <w:gridCol w:w="2919"/>
        <w:gridCol w:w="3487"/>
      </w:tblGrid>
      <w:tr w:rsidR="00223810" w14:paraId="3BEA2DCF" w14:textId="77777777" w:rsidTr="00593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3" w:type="dxa"/>
            <w:gridSpan w:val="5"/>
            <w:tcBorders>
              <w:bottom w:val="single" w:sz="4" w:space="0" w:color="B4C6E7" w:themeColor="accent1" w:themeTint="66"/>
            </w:tcBorders>
            <w:shd w:val="clear" w:color="auto" w:fill="8EAADB" w:themeFill="accent1" w:themeFillTint="99"/>
          </w:tcPr>
          <w:p w14:paraId="781AEC5A" w14:textId="4B68E9E0" w:rsidR="00223810" w:rsidRDefault="00223810" w:rsidP="00223810">
            <w:pPr>
              <w:spacing w:before="120" w:after="120"/>
              <w:ind w:right="142"/>
              <w:jc w:val="center"/>
              <w:textAlignment w:val="baseline"/>
              <w:rPr>
                <w:rFonts w:ascii="Arial" w:eastAsia="Arial Narrow" w:hAnsi="Arial" w:cs="Arial"/>
                <w:color w:val="000000"/>
                <w:sz w:val="24"/>
              </w:rPr>
            </w:pPr>
            <w:r>
              <w:rPr>
                <w:rFonts w:ascii="Arial" w:eastAsia="Arial Narrow" w:hAnsi="Arial" w:cs="Arial"/>
                <w:color w:val="000000"/>
                <w:sz w:val="24"/>
              </w:rPr>
              <w:t>TRAINING</w:t>
            </w:r>
          </w:p>
        </w:tc>
      </w:tr>
      <w:tr w:rsidR="00223810" w14:paraId="3A190CA5" w14:textId="77777777" w:rsidTr="00593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  <w:tcBorders>
              <w:bottom w:val="single" w:sz="18" w:space="0" w:color="4472C4" w:themeColor="accent1"/>
            </w:tcBorders>
          </w:tcPr>
          <w:p w14:paraId="21EC3472" w14:textId="77777777" w:rsidR="00223810" w:rsidRPr="00223810" w:rsidRDefault="00223810" w:rsidP="00223810">
            <w:pPr>
              <w:spacing w:before="120" w:after="120"/>
              <w:ind w:right="142"/>
              <w:jc w:val="center"/>
              <w:textAlignment w:val="baseline"/>
              <w:rPr>
                <w:rFonts w:ascii="Arial" w:eastAsia="Arial Narrow" w:hAnsi="Arial" w:cs="Arial"/>
                <w:b w:val="0"/>
                <w:bCs w:val="0"/>
                <w:color w:val="000000"/>
                <w:sz w:val="24"/>
              </w:rPr>
            </w:pPr>
            <w:proofErr w:type="spellStart"/>
            <w:r w:rsidRPr="00223810">
              <w:rPr>
                <w:rFonts w:ascii="Arial" w:eastAsia="Arial Narrow" w:hAnsi="Arial" w:cs="Arial"/>
                <w:b w:val="0"/>
                <w:bCs w:val="0"/>
                <w:color w:val="000000"/>
                <w:sz w:val="24"/>
              </w:rPr>
              <w:t>Organisation</w:t>
            </w:r>
            <w:proofErr w:type="spellEnd"/>
          </w:p>
        </w:tc>
        <w:tc>
          <w:tcPr>
            <w:tcW w:w="2919" w:type="dxa"/>
            <w:tcBorders>
              <w:bottom w:val="single" w:sz="18" w:space="0" w:color="4472C4" w:themeColor="accent1"/>
            </w:tcBorders>
          </w:tcPr>
          <w:p w14:paraId="7DA4AF82" w14:textId="77777777" w:rsidR="00223810" w:rsidRDefault="00223810" w:rsidP="00223810">
            <w:pPr>
              <w:spacing w:before="120" w:after="120"/>
              <w:ind w:right="142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  <w:r>
              <w:rPr>
                <w:rFonts w:ascii="Arial" w:eastAsia="Arial Narrow" w:hAnsi="Arial" w:cs="Arial"/>
                <w:color w:val="000000"/>
                <w:sz w:val="24"/>
              </w:rPr>
              <w:t>Background information</w:t>
            </w:r>
          </w:p>
        </w:tc>
        <w:tc>
          <w:tcPr>
            <w:tcW w:w="2919" w:type="dxa"/>
            <w:tcBorders>
              <w:bottom w:val="single" w:sz="18" w:space="0" w:color="4472C4" w:themeColor="accent1"/>
            </w:tcBorders>
          </w:tcPr>
          <w:p w14:paraId="31EE13FA" w14:textId="77777777" w:rsidR="00223810" w:rsidRDefault="00223810" w:rsidP="00223810">
            <w:pPr>
              <w:spacing w:before="120" w:after="120"/>
              <w:ind w:right="142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  <w:r>
              <w:rPr>
                <w:rFonts w:ascii="Arial" w:eastAsia="Arial Narrow" w:hAnsi="Arial" w:cs="Arial"/>
                <w:color w:val="000000"/>
                <w:sz w:val="24"/>
              </w:rPr>
              <w:t>Contact</w:t>
            </w:r>
          </w:p>
        </w:tc>
        <w:tc>
          <w:tcPr>
            <w:tcW w:w="2919" w:type="dxa"/>
            <w:tcBorders>
              <w:bottom w:val="single" w:sz="18" w:space="0" w:color="4472C4" w:themeColor="accent1"/>
            </w:tcBorders>
          </w:tcPr>
          <w:p w14:paraId="15811A24" w14:textId="77777777" w:rsidR="00223810" w:rsidRDefault="00223810" w:rsidP="00223810">
            <w:pPr>
              <w:spacing w:before="120" w:after="120"/>
              <w:ind w:right="142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  <w:r>
              <w:rPr>
                <w:rFonts w:ascii="Arial" w:eastAsia="Arial Narrow" w:hAnsi="Arial" w:cs="Arial"/>
                <w:color w:val="000000"/>
                <w:sz w:val="24"/>
              </w:rPr>
              <w:t>Phone Number</w:t>
            </w:r>
          </w:p>
        </w:tc>
        <w:tc>
          <w:tcPr>
            <w:tcW w:w="3487" w:type="dxa"/>
            <w:tcBorders>
              <w:bottom w:val="single" w:sz="18" w:space="0" w:color="4472C4" w:themeColor="accent1"/>
            </w:tcBorders>
          </w:tcPr>
          <w:p w14:paraId="14D49306" w14:textId="77777777" w:rsidR="00223810" w:rsidRDefault="00223810" w:rsidP="00223810">
            <w:pPr>
              <w:spacing w:before="120" w:after="120"/>
              <w:ind w:right="142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  <w:r>
              <w:rPr>
                <w:rFonts w:ascii="Arial" w:eastAsia="Arial Narrow" w:hAnsi="Arial" w:cs="Arial"/>
                <w:color w:val="000000"/>
                <w:sz w:val="24"/>
              </w:rPr>
              <w:t>Email</w:t>
            </w:r>
          </w:p>
        </w:tc>
      </w:tr>
      <w:tr w:rsidR="00223810" w14:paraId="505901A4" w14:textId="77777777" w:rsidTr="00593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  <w:tcBorders>
              <w:top w:val="single" w:sz="18" w:space="0" w:color="4472C4" w:themeColor="accent1"/>
            </w:tcBorders>
          </w:tcPr>
          <w:p w14:paraId="6E06EA02" w14:textId="77777777" w:rsidR="00223810" w:rsidRDefault="00223810" w:rsidP="00223810">
            <w:pPr>
              <w:spacing w:before="120" w:after="120"/>
              <w:ind w:right="142"/>
              <w:textAlignment w:val="baseline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19" w:type="dxa"/>
            <w:tcBorders>
              <w:top w:val="single" w:sz="18" w:space="0" w:color="4472C4" w:themeColor="accent1"/>
            </w:tcBorders>
          </w:tcPr>
          <w:p w14:paraId="1A4C474A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19" w:type="dxa"/>
            <w:tcBorders>
              <w:top w:val="single" w:sz="18" w:space="0" w:color="4472C4" w:themeColor="accent1"/>
            </w:tcBorders>
          </w:tcPr>
          <w:p w14:paraId="7B579F65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19" w:type="dxa"/>
            <w:tcBorders>
              <w:top w:val="single" w:sz="18" w:space="0" w:color="4472C4" w:themeColor="accent1"/>
            </w:tcBorders>
          </w:tcPr>
          <w:p w14:paraId="6B8AEAC3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3487" w:type="dxa"/>
            <w:tcBorders>
              <w:top w:val="single" w:sz="18" w:space="0" w:color="4472C4" w:themeColor="accent1"/>
            </w:tcBorders>
          </w:tcPr>
          <w:p w14:paraId="4B5D2B75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</w:tr>
      <w:tr w:rsidR="00223810" w14:paraId="33E0989C" w14:textId="77777777" w:rsidTr="00593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01A0DE21" w14:textId="77777777" w:rsidR="00223810" w:rsidRDefault="00223810" w:rsidP="00223810">
            <w:pPr>
              <w:spacing w:before="120" w:after="120"/>
              <w:ind w:right="142"/>
              <w:textAlignment w:val="baseline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19" w:type="dxa"/>
          </w:tcPr>
          <w:p w14:paraId="13763A89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19" w:type="dxa"/>
          </w:tcPr>
          <w:p w14:paraId="39B04322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19" w:type="dxa"/>
          </w:tcPr>
          <w:p w14:paraId="3A0C3885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3487" w:type="dxa"/>
          </w:tcPr>
          <w:p w14:paraId="01E11B4A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</w:tr>
      <w:tr w:rsidR="00223810" w14:paraId="5A3B86F7" w14:textId="77777777" w:rsidTr="00593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4A4B7164" w14:textId="77777777" w:rsidR="00223810" w:rsidRDefault="00223810" w:rsidP="00223810">
            <w:pPr>
              <w:spacing w:before="120" w:after="120"/>
              <w:ind w:right="142"/>
              <w:textAlignment w:val="baseline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19" w:type="dxa"/>
          </w:tcPr>
          <w:p w14:paraId="4B49D634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19" w:type="dxa"/>
          </w:tcPr>
          <w:p w14:paraId="6AAB70AA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19" w:type="dxa"/>
          </w:tcPr>
          <w:p w14:paraId="4E0E198D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3487" w:type="dxa"/>
          </w:tcPr>
          <w:p w14:paraId="0DF7105D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</w:tr>
      <w:tr w:rsidR="00223810" w14:paraId="0168226A" w14:textId="77777777" w:rsidTr="005937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38B5A100" w14:textId="77777777" w:rsidR="00223810" w:rsidRDefault="00223810" w:rsidP="00223810">
            <w:pPr>
              <w:spacing w:before="120" w:after="120"/>
              <w:ind w:right="142"/>
              <w:textAlignment w:val="baseline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19" w:type="dxa"/>
          </w:tcPr>
          <w:p w14:paraId="2AEE4CBA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19" w:type="dxa"/>
          </w:tcPr>
          <w:p w14:paraId="1302393D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19" w:type="dxa"/>
          </w:tcPr>
          <w:p w14:paraId="575A9F71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3487" w:type="dxa"/>
          </w:tcPr>
          <w:p w14:paraId="4AA39A6D" w14:textId="77777777" w:rsidR="00223810" w:rsidRDefault="00223810" w:rsidP="00223810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</w:tr>
    </w:tbl>
    <w:p w14:paraId="6B13F7EB" w14:textId="77777777" w:rsidR="00223810" w:rsidRDefault="00223810" w:rsidP="00223810">
      <w:pPr>
        <w:spacing w:before="240" w:after="120"/>
        <w:ind w:right="144"/>
        <w:textAlignment w:val="baseline"/>
        <w:rPr>
          <w:rFonts w:ascii="Arial" w:eastAsia="Arial Narrow" w:hAnsi="Arial" w:cs="Arial"/>
          <w:color w:val="000000"/>
          <w:sz w:val="24"/>
        </w:rPr>
      </w:pPr>
    </w:p>
    <w:tbl>
      <w:tblPr>
        <w:tblStyle w:val="GridTable1Light-Accent1"/>
        <w:tblW w:w="15163" w:type="dxa"/>
        <w:tblLook w:val="04A0" w:firstRow="1" w:lastRow="0" w:firstColumn="1" w:lastColumn="0" w:noHBand="0" w:noVBand="1"/>
      </w:tblPr>
      <w:tblGrid>
        <w:gridCol w:w="2919"/>
        <w:gridCol w:w="3030"/>
        <w:gridCol w:w="2977"/>
        <w:gridCol w:w="2976"/>
        <w:gridCol w:w="3261"/>
      </w:tblGrid>
      <w:tr w:rsidR="005937EA" w14:paraId="476CA61C" w14:textId="77777777" w:rsidTr="005228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3" w:type="dxa"/>
            <w:gridSpan w:val="5"/>
            <w:tcBorders>
              <w:bottom w:val="single" w:sz="4" w:space="0" w:color="B4C6E7" w:themeColor="accent1" w:themeTint="66"/>
            </w:tcBorders>
            <w:shd w:val="clear" w:color="auto" w:fill="8EAADB" w:themeFill="accent1" w:themeFillTint="99"/>
          </w:tcPr>
          <w:p w14:paraId="7C403CE2" w14:textId="4AF29EBA" w:rsidR="005937EA" w:rsidRDefault="005937EA" w:rsidP="004909B8">
            <w:pPr>
              <w:spacing w:before="120" w:after="120"/>
              <w:ind w:right="142"/>
              <w:jc w:val="center"/>
              <w:textAlignment w:val="baseline"/>
              <w:rPr>
                <w:rFonts w:ascii="Arial" w:eastAsia="Arial Narrow" w:hAnsi="Arial" w:cs="Arial"/>
                <w:color w:val="000000"/>
                <w:sz w:val="24"/>
              </w:rPr>
            </w:pPr>
            <w:r>
              <w:rPr>
                <w:rFonts w:ascii="Arial" w:eastAsia="Arial Narrow" w:hAnsi="Arial" w:cs="Arial"/>
                <w:color w:val="000000"/>
                <w:sz w:val="24"/>
              </w:rPr>
              <w:t>BUSINESS SUPPLY- INDIGENOUS BUSINESS</w:t>
            </w:r>
          </w:p>
        </w:tc>
      </w:tr>
      <w:tr w:rsidR="005937EA" w14:paraId="6E314431" w14:textId="77777777" w:rsidTr="00522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  <w:tcBorders>
              <w:bottom w:val="single" w:sz="18" w:space="0" w:color="4472C4" w:themeColor="accent1"/>
            </w:tcBorders>
          </w:tcPr>
          <w:p w14:paraId="2E2D4B54" w14:textId="6E1849E7" w:rsidR="005937EA" w:rsidRPr="005937EA" w:rsidRDefault="005937EA" w:rsidP="005937EA">
            <w:pPr>
              <w:spacing w:before="120" w:after="120"/>
              <w:ind w:right="-15"/>
              <w:textAlignment w:val="baseline"/>
              <w:rPr>
                <w:rFonts w:ascii="Arial" w:eastAsia="Arial Narrow" w:hAnsi="Arial" w:cs="Arial"/>
                <w:b w:val="0"/>
                <w:bCs w:val="0"/>
                <w:color w:val="000000"/>
                <w:sz w:val="23"/>
                <w:szCs w:val="23"/>
              </w:rPr>
            </w:pPr>
            <w:r w:rsidRPr="005937EA">
              <w:rPr>
                <w:rFonts w:ascii="Arial" w:eastAsia="Arial Narrow" w:hAnsi="Arial" w:cs="Arial"/>
                <w:b w:val="0"/>
                <w:bCs w:val="0"/>
                <w:color w:val="000000"/>
                <w:sz w:val="23"/>
                <w:szCs w:val="23"/>
              </w:rPr>
              <w:t xml:space="preserve">Name of business supplier </w:t>
            </w:r>
          </w:p>
        </w:tc>
        <w:tc>
          <w:tcPr>
            <w:tcW w:w="3030" w:type="dxa"/>
            <w:tcBorders>
              <w:bottom w:val="single" w:sz="18" w:space="0" w:color="4472C4" w:themeColor="accent1"/>
            </w:tcBorders>
          </w:tcPr>
          <w:p w14:paraId="1AAF901D" w14:textId="77777777" w:rsidR="005937EA" w:rsidRDefault="005937EA" w:rsidP="004909B8">
            <w:pPr>
              <w:spacing w:before="120" w:after="120"/>
              <w:ind w:right="142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  <w:r>
              <w:rPr>
                <w:rFonts w:ascii="Arial" w:eastAsia="Arial Narrow" w:hAnsi="Arial" w:cs="Arial"/>
                <w:color w:val="000000"/>
                <w:sz w:val="24"/>
              </w:rPr>
              <w:t>Background information</w:t>
            </w:r>
          </w:p>
        </w:tc>
        <w:tc>
          <w:tcPr>
            <w:tcW w:w="2977" w:type="dxa"/>
            <w:tcBorders>
              <w:bottom w:val="single" w:sz="18" w:space="0" w:color="4472C4" w:themeColor="accent1"/>
            </w:tcBorders>
          </w:tcPr>
          <w:p w14:paraId="5C385DA8" w14:textId="77777777" w:rsidR="005937EA" w:rsidRDefault="005937EA" w:rsidP="004909B8">
            <w:pPr>
              <w:spacing w:before="120" w:after="120"/>
              <w:ind w:right="142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  <w:r>
              <w:rPr>
                <w:rFonts w:ascii="Arial" w:eastAsia="Arial Narrow" w:hAnsi="Arial" w:cs="Arial"/>
                <w:color w:val="000000"/>
                <w:sz w:val="24"/>
              </w:rPr>
              <w:t>Contact</w:t>
            </w:r>
          </w:p>
        </w:tc>
        <w:tc>
          <w:tcPr>
            <w:tcW w:w="2976" w:type="dxa"/>
            <w:tcBorders>
              <w:bottom w:val="single" w:sz="18" w:space="0" w:color="4472C4" w:themeColor="accent1"/>
            </w:tcBorders>
          </w:tcPr>
          <w:p w14:paraId="796DEDEA" w14:textId="77777777" w:rsidR="005937EA" w:rsidRDefault="005937EA" w:rsidP="004909B8">
            <w:pPr>
              <w:spacing w:before="120" w:after="120"/>
              <w:ind w:right="142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  <w:r>
              <w:rPr>
                <w:rFonts w:ascii="Arial" w:eastAsia="Arial Narrow" w:hAnsi="Arial" w:cs="Arial"/>
                <w:color w:val="000000"/>
                <w:sz w:val="24"/>
              </w:rPr>
              <w:t>Phone Number</w:t>
            </w:r>
          </w:p>
        </w:tc>
        <w:tc>
          <w:tcPr>
            <w:tcW w:w="3261" w:type="dxa"/>
            <w:tcBorders>
              <w:bottom w:val="single" w:sz="18" w:space="0" w:color="4472C4" w:themeColor="accent1"/>
            </w:tcBorders>
          </w:tcPr>
          <w:p w14:paraId="094D1BD4" w14:textId="77777777" w:rsidR="005937EA" w:rsidRDefault="005937EA" w:rsidP="004909B8">
            <w:pPr>
              <w:spacing w:before="120" w:after="120"/>
              <w:ind w:right="142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  <w:r>
              <w:rPr>
                <w:rFonts w:ascii="Arial" w:eastAsia="Arial Narrow" w:hAnsi="Arial" w:cs="Arial"/>
                <w:color w:val="000000"/>
                <w:sz w:val="24"/>
              </w:rPr>
              <w:t>Email</w:t>
            </w:r>
          </w:p>
        </w:tc>
      </w:tr>
      <w:tr w:rsidR="005937EA" w14:paraId="6E2C5BB1" w14:textId="77777777" w:rsidTr="00522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  <w:tcBorders>
              <w:top w:val="single" w:sz="18" w:space="0" w:color="4472C4" w:themeColor="accent1"/>
            </w:tcBorders>
          </w:tcPr>
          <w:p w14:paraId="73120422" w14:textId="56BC8619" w:rsidR="005937EA" w:rsidRDefault="005937EA" w:rsidP="004909B8">
            <w:pPr>
              <w:spacing w:before="120" w:after="120"/>
              <w:ind w:right="142"/>
              <w:textAlignment w:val="baseline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single" w:sz="18" w:space="0" w:color="4472C4" w:themeColor="accent1"/>
            </w:tcBorders>
          </w:tcPr>
          <w:p w14:paraId="153581C4" w14:textId="77777777" w:rsidR="005937EA" w:rsidRDefault="005937EA" w:rsidP="004909B8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sz="18" w:space="0" w:color="4472C4" w:themeColor="accent1"/>
            </w:tcBorders>
          </w:tcPr>
          <w:p w14:paraId="40C007F5" w14:textId="77777777" w:rsidR="005937EA" w:rsidRDefault="005937EA" w:rsidP="004909B8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76" w:type="dxa"/>
            <w:tcBorders>
              <w:top w:val="single" w:sz="18" w:space="0" w:color="4472C4" w:themeColor="accent1"/>
            </w:tcBorders>
          </w:tcPr>
          <w:p w14:paraId="21FE0DFC" w14:textId="77777777" w:rsidR="005937EA" w:rsidRDefault="005937EA" w:rsidP="004909B8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3261" w:type="dxa"/>
            <w:tcBorders>
              <w:top w:val="single" w:sz="18" w:space="0" w:color="4472C4" w:themeColor="accent1"/>
            </w:tcBorders>
          </w:tcPr>
          <w:p w14:paraId="2A6B3711" w14:textId="77777777" w:rsidR="005937EA" w:rsidRDefault="005937EA" w:rsidP="004909B8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</w:tr>
      <w:tr w:rsidR="005937EA" w14:paraId="547C21D2" w14:textId="77777777" w:rsidTr="00522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36C6914F" w14:textId="77777777" w:rsidR="005937EA" w:rsidRDefault="005937EA" w:rsidP="004909B8">
            <w:pPr>
              <w:spacing w:before="120" w:after="120"/>
              <w:ind w:right="142"/>
              <w:textAlignment w:val="baseline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3030" w:type="dxa"/>
          </w:tcPr>
          <w:p w14:paraId="7AC14ED9" w14:textId="77777777" w:rsidR="005937EA" w:rsidRDefault="005937EA" w:rsidP="004909B8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77" w:type="dxa"/>
          </w:tcPr>
          <w:p w14:paraId="64FAE227" w14:textId="77777777" w:rsidR="005937EA" w:rsidRDefault="005937EA" w:rsidP="004909B8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76" w:type="dxa"/>
          </w:tcPr>
          <w:p w14:paraId="07C2CDCF" w14:textId="77777777" w:rsidR="005937EA" w:rsidRDefault="005937EA" w:rsidP="004909B8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3261" w:type="dxa"/>
          </w:tcPr>
          <w:p w14:paraId="575E374B" w14:textId="77777777" w:rsidR="005937EA" w:rsidRDefault="005937EA" w:rsidP="004909B8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</w:tr>
      <w:tr w:rsidR="005937EA" w14:paraId="1F164CD5" w14:textId="77777777" w:rsidTr="00522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392A4C82" w14:textId="77777777" w:rsidR="005937EA" w:rsidRDefault="005937EA" w:rsidP="004909B8">
            <w:pPr>
              <w:spacing w:before="120" w:after="120"/>
              <w:ind w:right="142"/>
              <w:textAlignment w:val="baseline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3030" w:type="dxa"/>
          </w:tcPr>
          <w:p w14:paraId="26C5DB30" w14:textId="77777777" w:rsidR="005937EA" w:rsidRDefault="005937EA" w:rsidP="004909B8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77" w:type="dxa"/>
          </w:tcPr>
          <w:p w14:paraId="0F76909D" w14:textId="77777777" w:rsidR="005937EA" w:rsidRDefault="005937EA" w:rsidP="004909B8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76" w:type="dxa"/>
          </w:tcPr>
          <w:p w14:paraId="52969826" w14:textId="77777777" w:rsidR="005937EA" w:rsidRDefault="005937EA" w:rsidP="004909B8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3261" w:type="dxa"/>
          </w:tcPr>
          <w:p w14:paraId="7657BDB9" w14:textId="77777777" w:rsidR="005937EA" w:rsidRDefault="005937EA" w:rsidP="004909B8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</w:tr>
      <w:tr w:rsidR="005937EA" w14:paraId="02930B00" w14:textId="77777777" w:rsidTr="00522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358E4D23" w14:textId="77777777" w:rsidR="005937EA" w:rsidRDefault="005937EA" w:rsidP="004909B8">
            <w:pPr>
              <w:spacing w:before="120" w:after="120"/>
              <w:ind w:right="142"/>
              <w:textAlignment w:val="baseline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3030" w:type="dxa"/>
          </w:tcPr>
          <w:p w14:paraId="2F3215AD" w14:textId="77777777" w:rsidR="005937EA" w:rsidRDefault="005937EA" w:rsidP="004909B8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77" w:type="dxa"/>
          </w:tcPr>
          <w:p w14:paraId="2F765F25" w14:textId="77777777" w:rsidR="005937EA" w:rsidRDefault="005937EA" w:rsidP="004909B8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2976" w:type="dxa"/>
          </w:tcPr>
          <w:p w14:paraId="6B2CEB5A" w14:textId="77777777" w:rsidR="005937EA" w:rsidRDefault="005937EA" w:rsidP="004909B8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  <w:tc>
          <w:tcPr>
            <w:tcW w:w="3261" w:type="dxa"/>
          </w:tcPr>
          <w:p w14:paraId="354DBE87" w14:textId="77777777" w:rsidR="005937EA" w:rsidRDefault="005937EA" w:rsidP="004909B8">
            <w:pPr>
              <w:spacing w:before="120" w:after="120"/>
              <w:ind w:right="14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arrow" w:hAnsi="Arial" w:cs="Arial"/>
                <w:color w:val="000000"/>
                <w:sz w:val="24"/>
              </w:rPr>
            </w:pPr>
          </w:p>
        </w:tc>
      </w:tr>
    </w:tbl>
    <w:p w14:paraId="59D1D888" w14:textId="77777777" w:rsidR="005937EA" w:rsidRPr="005937EA" w:rsidRDefault="005937EA" w:rsidP="005937EA">
      <w:pPr>
        <w:spacing w:before="120"/>
        <w:ind w:right="142"/>
        <w:textAlignment w:val="baseline"/>
        <w:rPr>
          <w:rFonts w:ascii="Arial" w:eastAsia="Arial Narrow" w:hAnsi="Arial" w:cs="Arial"/>
          <w:color w:val="000000"/>
          <w:sz w:val="24"/>
        </w:rPr>
      </w:pPr>
      <w:r w:rsidRPr="005937EA">
        <w:rPr>
          <w:rFonts w:ascii="Arial" w:eastAsia="Arial Narrow" w:hAnsi="Arial" w:cs="Arial"/>
          <w:color w:val="000000"/>
          <w:sz w:val="24"/>
        </w:rPr>
        <w:t>Indigenous Businesses can also be found on:</w:t>
      </w:r>
    </w:p>
    <w:p w14:paraId="626CCC92" w14:textId="42EC93DA" w:rsidR="005937EA" w:rsidRPr="005937EA" w:rsidRDefault="005937EA" w:rsidP="005937EA">
      <w:pPr>
        <w:spacing w:before="120"/>
        <w:ind w:right="142"/>
        <w:textAlignment w:val="baseline"/>
        <w:rPr>
          <w:rFonts w:ascii="Arial" w:eastAsia="Arial Narrow" w:hAnsi="Arial" w:cs="Arial"/>
          <w:color w:val="000000"/>
          <w:sz w:val="24"/>
        </w:rPr>
      </w:pPr>
      <w:r w:rsidRPr="005937EA">
        <w:rPr>
          <w:rFonts w:ascii="Arial" w:eastAsia="Arial Narrow" w:hAnsi="Arial" w:cs="Arial"/>
          <w:color w:val="000000"/>
          <w:sz w:val="24"/>
        </w:rPr>
        <w:t>Black Business Finder -</w:t>
      </w:r>
      <w:hyperlink r:id="rId11">
        <w:r w:rsidRPr="005937EA">
          <w:rPr>
            <w:rFonts w:ascii="Arial" w:eastAsia="Arial Narrow" w:hAnsi="Arial" w:cs="Arial"/>
            <w:color w:val="000000"/>
            <w:sz w:val="24"/>
          </w:rPr>
          <w:t xml:space="preserve"> </w:t>
        </w:r>
      </w:hyperlink>
      <w:r>
        <w:rPr>
          <w:rFonts w:ascii="Arial" w:eastAsia="Arial Narrow" w:hAnsi="Arial" w:cs="Arial"/>
          <w:color w:val="000000"/>
          <w:sz w:val="24"/>
        </w:rPr>
        <w:t xml:space="preserve"> </w:t>
      </w:r>
      <w:hyperlink r:id="rId12" w:history="1">
        <w:r w:rsidRPr="007E7BFB">
          <w:rPr>
            <w:rStyle w:val="Hyperlink"/>
            <w:rFonts w:ascii="Arial" w:eastAsia="Arial Narrow" w:hAnsi="Arial" w:cs="Arial"/>
            <w:sz w:val="24"/>
          </w:rPr>
          <w:t>https://www.bbf.org.au/</w:t>
        </w:r>
      </w:hyperlink>
      <w:r>
        <w:rPr>
          <w:rFonts w:ascii="Arial" w:eastAsia="Arial Narrow" w:hAnsi="Arial" w:cs="Arial"/>
          <w:color w:val="000000"/>
          <w:sz w:val="24"/>
        </w:rPr>
        <w:t xml:space="preserve"> </w:t>
      </w:r>
    </w:p>
    <w:p w14:paraId="41650DC8" w14:textId="7DA6ED24" w:rsidR="005937EA" w:rsidRPr="005937EA" w:rsidRDefault="005937EA" w:rsidP="005937EA">
      <w:pPr>
        <w:spacing w:before="120"/>
        <w:ind w:right="142"/>
        <w:textAlignment w:val="baseline"/>
        <w:rPr>
          <w:rFonts w:ascii="Arial" w:eastAsia="Arial Narrow" w:hAnsi="Arial" w:cs="Arial"/>
          <w:color w:val="000000"/>
          <w:sz w:val="24"/>
        </w:rPr>
      </w:pPr>
      <w:r w:rsidRPr="005937EA">
        <w:rPr>
          <w:rFonts w:ascii="Arial" w:eastAsia="Arial Narrow" w:hAnsi="Arial" w:cs="Arial"/>
          <w:color w:val="000000"/>
          <w:sz w:val="24"/>
        </w:rPr>
        <w:t xml:space="preserve">Indigenous Business Direct (Supply Nation) - </w:t>
      </w:r>
      <w:hyperlink r:id="rId13" w:history="1">
        <w:r w:rsidRPr="007E7BFB">
          <w:rPr>
            <w:rStyle w:val="Hyperlink"/>
            <w:rFonts w:ascii="Arial" w:eastAsia="Arial Narrow" w:hAnsi="Arial" w:cs="Arial"/>
            <w:sz w:val="24"/>
          </w:rPr>
          <w:t>https://supplynation.org.au/</w:t>
        </w:r>
      </w:hyperlink>
      <w:r>
        <w:rPr>
          <w:rFonts w:ascii="Arial" w:eastAsia="Arial Narrow" w:hAnsi="Arial" w:cs="Arial"/>
          <w:color w:val="000000"/>
          <w:sz w:val="24"/>
        </w:rPr>
        <w:t xml:space="preserve"> </w:t>
      </w:r>
    </w:p>
    <w:sectPr w:rsidR="005937EA" w:rsidRPr="005937EA" w:rsidSect="005937EA">
      <w:footerReference w:type="first" r:id="rId14"/>
      <w:pgSz w:w="16843" w:h="11914" w:orient="landscape"/>
      <w:pgMar w:top="851" w:right="825" w:bottom="856" w:left="720" w:header="720" w:footer="36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ACAC7" w14:textId="77777777" w:rsidR="009F09A7" w:rsidRDefault="009F09A7" w:rsidP="009F09A7">
      <w:r>
        <w:separator/>
      </w:r>
    </w:p>
  </w:endnote>
  <w:endnote w:type="continuationSeparator" w:id="0">
    <w:p w14:paraId="0CAFF850" w14:textId="77777777" w:rsidR="009F09A7" w:rsidRDefault="009F09A7" w:rsidP="009F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 Narrow">
    <w:charset w:val="00"/>
    <w:pitch w:val="variable"/>
    <w:family w:val="swiss"/>
    <w:panose1 w:val="02020603050405020304"/>
  </w:font>
  <w:font w:name="Cambria">
    <w:charset w:val="00"/>
    <w:pitch w:val="variable"/>
    <w:family w:val="roman"/>
    <w:panose1 w:val="02020603050405020304"/>
  </w:font>
  <w:font w:name="Times New Roman">
    <w:charset w:val="00"/>
    <w:pitch w:val="variable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79CB" w14:textId="7DC1E2FF" w:rsidR="0052286B" w:rsidRDefault="0052286B">
    <w:pPr>
      <w:pStyle w:val="Footer"/>
    </w:pPr>
    <w:r w:rsidRPr="0052286B">
      <w:rPr>
        <w:rFonts w:ascii="Arial" w:hAnsi="Arial" w:cs="Arial"/>
        <w:sz w:val="16"/>
        <w:szCs w:val="16"/>
      </w:rPr>
      <w:t>3</w:t>
    </w:r>
    <w:r w:rsidRPr="0052286B">
      <w:rPr>
        <w:rFonts w:ascii="Arial" w:hAnsi="Arial" w:cs="Arial"/>
        <w:sz w:val="16"/>
        <w:szCs w:val="16"/>
      </w:rPr>
      <w:ptab w:relativeTo="margin" w:alignment="center" w:leader="none"/>
    </w:r>
    <w:r w:rsidRPr="0052286B">
      <w:rPr>
        <w:rFonts w:ascii="Arial" w:hAnsi="Arial" w:cs="Arial"/>
        <w:sz w:val="16"/>
        <w:szCs w:val="16"/>
      </w:rPr>
      <w:t>Indigenous Economic Opportunities Overview</w:t>
    </w:r>
    <w:r w:rsidRPr="0052286B">
      <w:rPr>
        <w:rFonts w:ascii="Arial" w:hAnsi="Arial" w:cs="Arial"/>
        <w:sz w:val="16"/>
        <w:szCs w:val="16"/>
      </w:rPr>
      <w:ptab w:relativeTo="margin" w:alignment="right" w:leader="none"/>
    </w:r>
    <w:r>
      <w:rPr>
        <w:noProof/>
      </w:rPr>
      <w:drawing>
        <wp:inline distT="0" distB="0" distL="0" distR="0" wp14:anchorId="3F9401A8" wp14:editId="77F9DA3E">
          <wp:extent cx="603250" cy="737870"/>
          <wp:effectExtent l="0" t="0" r="0" b="0"/>
          <wp:docPr id="99" name="Pictur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Picture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25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1BEF" w14:textId="3E9D77E2" w:rsidR="005937EA" w:rsidRDefault="0052286B" w:rsidP="005937EA">
    <w:pPr>
      <w:pStyle w:val="Footer"/>
      <w:jc w:val="right"/>
    </w:pPr>
    <w:r>
      <w:rPr>
        <w:noProof/>
      </w:rPr>
      <w:drawing>
        <wp:inline distT="0" distB="0" distL="0" distR="0" wp14:anchorId="344F5D5B" wp14:editId="0F4D897A">
          <wp:extent cx="603250" cy="737870"/>
          <wp:effectExtent l="0" t="0" r="0" b="0"/>
          <wp:docPr id="98" name="Pictur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Picture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25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E34E" w14:textId="77777777" w:rsidR="0052286B" w:rsidRDefault="0052286B" w:rsidP="005937EA">
    <w:pPr>
      <w:pStyle w:val="Footer"/>
      <w:jc w:val="right"/>
    </w:pPr>
    <w:r w:rsidRPr="0052286B">
      <w:rPr>
        <w:rFonts w:ascii="Arial" w:hAnsi="Arial" w:cs="Arial"/>
        <w:sz w:val="16"/>
        <w:szCs w:val="16"/>
      </w:rPr>
      <w:t>2</w:t>
    </w:r>
    <w:r w:rsidRPr="0052286B">
      <w:rPr>
        <w:rFonts w:ascii="Arial" w:hAnsi="Arial" w:cs="Arial"/>
        <w:sz w:val="16"/>
        <w:szCs w:val="16"/>
      </w:rPr>
      <w:ptab w:relativeTo="margin" w:alignment="center" w:leader="none"/>
    </w:r>
    <w:r w:rsidRPr="0052286B">
      <w:rPr>
        <w:rFonts w:ascii="Arial" w:hAnsi="Arial" w:cs="Arial"/>
        <w:sz w:val="16"/>
        <w:szCs w:val="16"/>
      </w:rPr>
      <w:t>Indigenous Economic Opportunities Overview</w:t>
    </w:r>
    <w:r w:rsidRPr="0052286B">
      <w:rPr>
        <w:rFonts w:ascii="Arial" w:hAnsi="Arial" w:cs="Arial"/>
        <w:sz w:val="16"/>
        <w:szCs w:val="16"/>
      </w:rPr>
      <w:ptab w:relativeTo="margin" w:alignment="right" w:leader="none"/>
    </w:r>
    <w:r w:rsidRPr="0052286B">
      <w:rPr>
        <w:noProof/>
      </w:rPr>
      <w:t xml:space="preserve"> </w:t>
    </w:r>
    <w:r>
      <w:rPr>
        <w:noProof/>
      </w:rPr>
      <w:drawing>
        <wp:inline distT="0" distB="0" distL="0" distR="0" wp14:anchorId="41911A5A" wp14:editId="2C9FCB10">
          <wp:extent cx="603250" cy="737870"/>
          <wp:effectExtent l="0" t="0" r="0" b="0"/>
          <wp:docPr id="95" name="Pictur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Picture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25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EA36C" w14:textId="77777777" w:rsidR="009F09A7" w:rsidRDefault="009F09A7" w:rsidP="009F09A7">
      <w:r>
        <w:separator/>
      </w:r>
    </w:p>
  </w:footnote>
  <w:footnote w:type="continuationSeparator" w:id="0">
    <w:p w14:paraId="25E564E8" w14:textId="77777777" w:rsidR="009F09A7" w:rsidRDefault="009F09A7" w:rsidP="009F0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E1C6E" w14:textId="61BA000F" w:rsidR="006F374C" w:rsidRPr="006F374C" w:rsidRDefault="00223810" w:rsidP="006F374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7A11B9D" wp14:editId="2B084989">
          <wp:simplePos x="0" y="0"/>
          <wp:positionH relativeFrom="column">
            <wp:posOffset>-454660</wp:posOffset>
          </wp:positionH>
          <wp:positionV relativeFrom="paragraph">
            <wp:posOffset>-476250</wp:posOffset>
          </wp:positionV>
          <wp:extent cx="10758805" cy="819150"/>
          <wp:effectExtent l="0" t="0" r="4445" b="0"/>
          <wp:wrapSquare wrapText="bothSides"/>
          <wp:docPr id="96" name="Pictur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Picture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880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8BE0" w14:textId="3A05DBEA" w:rsidR="00223810" w:rsidRDefault="0022381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26685" wp14:editId="473675AF">
          <wp:simplePos x="0" y="0"/>
          <wp:positionH relativeFrom="column">
            <wp:posOffset>-711835</wp:posOffset>
          </wp:positionH>
          <wp:positionV relativeFrom="paragraph">
            <wp:posOffset>-447675</wp:posOffset>
          </wp:positionV>
          <wp:extent cx="11020425" cy="819150"/>
          <wp:effectExtent l="0" t="0" r="9525" b="0"/>
          <wp:wrapSquare wrapText="bothSides"/>
          <wp:docPr id="97" name="Picture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042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6B"/>
    <w:rsid w:val="000A26E8"/>
    <w:rsid w:val="000D1FE7"/>
    <w:rsid w:val="0010136B"/>
    <w:rsid w:val="00223810"/>
    <w:rsid w:val="002E2CA2"/>
    <w:rsid w:val="00412745"/>
    <w:rsid w:val="00417480"/>
    <w:rsid w:val="004553BF"/>
    <w:rsid w:val="0046575E"/>
    <w:rsid w:val="0052286B"/>
    <w:rsid w:val="00530A63"/>
    <w:rsid w:val="00547BC1"/>
    <w:rsid w:val="005937EA"/>
    <w:rsid w:val="00600146"/>
    <w:rsid w:val="006F374C"/>
    <w:rsid w:val="00721987"/>
    <w:rsid w:val="00833CF8"/>
    <w:rsid w:val="008E746C"/>
    <w:rsid w:val="009B7462"/>
    <w:rsid w:val="009F09A7"/>
    <w:rsid w:val="00A60B53"/>
    <w:rsid w:val="00C10317"/>
    <w:rsid w:val="00D65FAB"/>
    <w:rsid w:val="00DE1DE8"/>
    <w:rsid w:val="00E51A2C"/>
    <w:rsid w:val="00F3261E"/>
    <w:rsid w:val="00F47C3C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8D867BC"/>
  <w15:docId w15:val="{DD6C24A9-951B-427C-9770-C778AC65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F09A7"/>
  </w:style>
  <w:style w:type="paragraph" w:styleId="Header">
    <w:name w:val="header"/>
    <w:basedOn w:val="Normal"/>
    <w:link w:val="HeaderChar"/>
    <w:uiPriority w:val="99"/>
    <w:unhideWhenUsed/>
    <w:rsid w:val="009F09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9A7"/>
  </w:style>
  <w:style w:type="paragraph" w:styleId="Footer">
    <w:name w:val="footer"/>
    <w:basedOn w:val="Normal"/>
    <w:link w:val="FooterChar"/>
    <w:uiPriority w:val="99"/>
    <w:unhideWhenUsed/>
    <w:rsid w:val="009F09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9A7"/>
  </w:style>
  <w:style w:type="table" w:styleId="TableGrid">
    <w:name w:val="Table Grid"/>
    <w:basedOn w:val="TableNormal"/>
    <w:uiPriority w:val="39"/>
    <w:rsid w:val="000D1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23810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593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upplynation.org.a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bbf.org.au/" TargetMode="External"/><Relationship Id="fId" Type="http://schemas.openxmlformats.org/wordprocessingml/2006/fontTable" Target="fontTable0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bf.org.a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8D0C1-842F-435E-8DCD-11BBC8A5C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409</Words>
  <Characters>2335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Selected Indigenous economic opportunities overview</vt:lpstr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Selected Indigenous economic opportunities overview</dc:title>
  <dc:subject>Building and Construction Training Policy</dc:subject>
  <dc:creator>Queensland Government</dc:creator>
  <cp:keywords>Selected; Indigenous; economic; opportunities; overview; Building; Construction; Training; Policy</cp:keywords>
  <cp:lastModifiedBy>Madolline Gourley</cp:lastModifiedBy>
  <cp:revision>2</cp:revision>
  <cp:lastPrinted>2022-08-02T07:24:00Z</cp:lastPrinted>
  <dcterms:created xsi:type="dcterms:W3CDTF">2025-09-29T02:43:00Z</dcterms:created>
  <dcterms:modified xsi:type="dcterms:W3CDTF">2025-09-29T02:43:00Z</dcterms:modified>
</cp:coreProperties>
</file>